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ACE" w:rsidRDefault="00A46ACE" w:rsidP="00A51CD3">
      <w:pPr>
        <w:spacing w:line="360" w:lineRule="auto"/>
        <w:ind w:right="-514"/>
        <w:rPr>
          <w:b/>
          <w:sz w:val="28"/>
          <w:szCs w:val="28"/>
          <w:u w:val="single"/>
        </w:rPr>
      </w:pPr>
      <w:bookmarkStart w:id="0" w:name="_GoBack"/>
      <w:bookmarkEnd w:id="0"/>
    </w:p>
    <w:p w:rsidR="00DE07D5" w:rsidRDefault="00DE07D5" w:rsidP="00A51CD3">
      <w:pPr>
        <w:spacing w:line="360" w:lineRule="auto"/>
        <w:ind w:right="-514"/>
        <w:rPr>
          <w:b/>
          <w:sz w:val="28"/>
          <w:szCs w:val="28"/>
          <w:u w:val="single"/>
        </w:rPr>
      </w:pPr>
    </w:p>
    <w:p w:rsidR="003E2B52" w:rsidRPr="003E2B52" w:rsidRDefault="003E2B52" w:rsidP="00A51CD3">
      <w:pPr>
        <w:spacing w:line="360" w:lineRule="auto"/>
        <w:ind w:right="-514"/>
        <w:rPr>
          <w:b/>
          <w:sz w:val="28"/>
          <w:szCs w:val="28"/>
          <w:u w:val="single"/>
        </w:rPr>
      </w:pPr>
      <w:r w:rsidRPr="003E2B52">
        <w:rPr>
          <w:b/>
          <w:sz w:val="28"/>
          <w:szCs w:val="28"/>
          <w:u w:val="single"/>
        </w:rPr>
        <w:t xml:space="preserve">Joint Committee </w:t>
      </w:r>
      <w:r w:rsidR="004355BC">
        <w:rPr>
          <w:b/>
          <w:sz w:val="28"/>
          <w:szCs w:val="28"/>
          <w:u w:val="single"/>
        </w:rPr>
        <w:t xml:space="preserve">on education and </w:t>
      </w:r>
      <w:r w:rsidRPr="003E2B52">
        <w:rPr>
          <w:b/>
          <w:sz w:val="28"/>
          <w:szCs w:val="28"/>
          <w:u w:val="single"/>
        </w:rPr>
        <w:t xml:space="preserve">Social Protection </w:t>
      </w:r>
    </w:p>
    <w:p w:rsidR="003E2B52" w:rsidRDefault="003E2B52" w:rsidP="00A51CD3">
      <w:pPr>
        <w:spacing w:line="360" w:lineRule="auto"/>
        <w:ind w:right="-514"/>
        <w:rPr>
          <w:b/>
          <w:u w:val="single"/>
        </w:rPr>
      </w:pPr>
    </w:p>
    <w:p w:rsidR="003E2B52" w:rsidRDefault="00511A32" w:rsidP="00A51CD3">
      <w:pPr>
        <w:spacing w:line="360" w:lineRule="auto"/>
        <w:ind w:right="-514"/>
        <w:rPr>
          <w:b/>
          <w:u w:val="single"/>
        </w:rPr>
      </w:pPr>
      <w:r>
        <w:rPr>
          <w:b/>
          <w:u w:val="single"/>
        </w:rPr>
        <w:t>1 July 2015</w:t>
      </w:r>
    </w:p>
    <w:p w:rsidR="003E2B52" w:rsidRDefault="003E2B52" w:rsidP="00A51CD3">
      <w:pPr>
        <w:spacing w:line="360" w:lineRule="auto"/>
        <w:ind w:right="-514"/>
        <w:rPr>
          <w:b/>
          <w:u w:val="single"/>
        </w:rPr>
      </w:pPr>
    </w:p>
    <w:p w:rsidR="00A46ACE" w:rsidRPr="00621186" w:rsidRDefault="00A46ACE" w:rsidP="00A51CD3">
      <w:pPr>
        <w:autoSpaceDE w:val="0"/>
        <w:autoSpaceDN w:val="0"/>
        <w:adjustRightInd w:val="0"/>
        <w:spacing w:before="100" w:after="100" w:line="360" w:lineRule="auto"/>
        <w:ind w:right="-514"/>
      </w:pPr>
    </w:p>
    <w:p w:rsidR="00D225B2" w:rsidRPr="00F376D8" w:rsidRDefault="004355BC" w:rsidP="00A51CD3">
      <w:pPr>
        <w:spacing w:line="360" w:lineRule="auto"/>
        <w:jc w:val="center"/>
        <w:rPr>
          <w:b/>
          <w:color w:val="000080"/>
        </w:rPr>
      </w:pPr>
      <w:r>
        <w:rPr>
          <w:b/>
          <w:color w:val="000080"/>
        </w:rPr>
        <w:t xml:space="preserve">The Role of </w:t>
      </w:r>
      <w:r w:rsidR="00D225B2" w:rsidRPr="00F376D8">
        <w:rPr>
          <w:b/>
          <w:color w:val="000080"/>
        </w:rPr>
        <w:t>Special Needs Assistants</w:t>
      </w:r>
    </w:p>
    <w:p w:rsidR="00D225B2" w:rsidRDefault="00D225B2" w:rsidP="00A51CD3">
      <w:pPr>
        <w:autoSpaceDE w:val="0"/>
        <w:autoSpaceDN w:val="0"/>
        <w:adjustRightInd w:val="0"/>
        <w:spacing w:line="360" w:lineRule="auto"/>
        <w:jc w:val="both"/>
      </w:pPr>
    </w:p>
    <w:p w:rsidR="004355BC" w:rsidRDefault="004355BC" w:rsidP="00A51CD3">
      <w:pPr>
        <w:autoSpaceDE w:val="0"/>
        <w:autoSpaceDN w:val="0"/>
        <w:adjustRightInd w:val="0"/>
        <w:spacing w:line="360" w:lineRule="auto"/>
        <w:jc w:val="both"/>
      </w:pPr>
    </w:p>
    <w:p w:rsidR="004355BC" w:rsidRDefault="004355BC" w:rsidP="00A51CD3">
      <w:pPr>
        <w:autoSpaceDE w:val="0"/>
        <w:autoSpaceDN w:val="0"/>
        <w:adjustRightInd w:val="0"/>
        <w:spacing w:line="360" w:lineRule="auto"/>
        <w:jc w:val="both"/>
      </w:pPr>
    </w:p>
    <w:p w:rsidR="00D225B2" w:rsidRDefault="00D225B2" w:rsidP="00A51CD3">
      <w:pPr>
        <w:autoSpaceDE w:val="0"/>
        <w:autoSpaceDN w:val="0"/>
        <w:adjustRightInd w:val="0"/>
        <w:spacing w:line="360" w:lineRule="auto"/>
        <w:jc w:val="both"/>
      </w:pPr>
      <w:r>
        <w:t xml:space="preserve">I would like to thank the Chairperson and Members of the Joint Committee for the invitation to attend the meeting of the Committee and to brief Members on the Special Needs Assistant Scheme. </w:t>
      </w:r>
    </w:p>
    <w:p w:rsidR="00D225B2" w:rsidRPr="00D225B2" w:rsidRDefault="00D225B2" w:rsidP="00A51CD3">
      <w:pPr>
        <w:autoSpaceDE w:val="0"/>
        <w:autoSpaceDN w:val="0"/>
        <w:adjustRightInd w:val="0"/>
        <w:spacing w:line="360" w:lineRule="auto"/>
        <w:jc w:val="both"/>
        <w:rPr>
          <w:u w:val="single"/>
        </w:rPr>
      </w:pPr>
    </w:p>
    <w:p w:rsidR="00D225B2" w:rsidRPr="00DC483D" w:rsidRDefault="00D225B2" w:rsidP="00A51CD3">
      <w:pPr>
        <w:autoSpaceDE w:val="0"/>
        <w:autoSpaceDN w:val="0"/>
        <w:adjustRightInd w:val="0"/>
        <w:spacing w:line="360" w:lineRule="auto"/>
        <w:jc w:val="both"/>
        <w:rPr>
          <w:b/>
          <w:u w:val="single"/>
        </w:rPr>
      </w:pPr>
      <w:r w:rsidRPr="00DC483D">
        <w:rPr>
          <w:b/>
          <w:u w:val="single"/>
        </w:rPr>
        <w:t>The Role of the</w:t>
      </w:r>
      <w:r w:rsidR="00C0170C" w:rsidRPr="00DC483D">
        <w:rPr>
          <w:b/>
          <w:u w:val="single"/>
        </w:rPr>
        <w:t xml:space="preserve"> Special Needs Assistant</w:t>
      </w:r>
      <w:r w:rsidRPr="00DC483D">
        <w:rPr>
          <w:b/>
          <w:u w:val="single"/>
        </w:rPr>
        <w:t xml:space="preserve"> Scheme. </w:t>
      </w:r>
    </w:p>
    <w:p w:rsidR="00D225B2" w:rsidRPr="00A12F5E" w:rsidRDefault="00D225B2" w:rsidP="00A51CD3">
      <w:pPr>
        <w:autoSpaceDE w:val="0"/>
        <w:autoSpaceDN w:val="0"/>
        <w:adjustRightInd w:val="0"/>
        <w:spacing w:line="360" w:lineRule="auto"/>
        <w:jc w:val="both"/>
        <w:rPr>
          <w:b/>
          <w:i/>
        </w:rPr>
      </w:pPr>
    </w:p>
    <w:p w:rsidR="00D225B2" w:rsidRPr="008C7624" w:rsidRDefault="00D225B2" w:rsidP="00A51CD3">
      <w:pPr>
        <w:spacing w:line="360" w:lineRule="auto"/>
        <w:ind w:right="-514"/>
        <w:rPr>
          <w:rFonts w:cs="Taz Regular"/>
          <w:color w:val="000000"/>
        </w:rPr>
      </w:pPr>
      <w:r w:rsidRPr="008C7624">
        <w:rPr>
          <w:rFonts w:cs="Taz Regular"/>
          <w:color w:val="000000"/>
        </w:rPr>
        <w:t>SNAs play an important role in assisting schools to support students with significant care needs and</w:t>
      </w:r>
      <w:r w:rsidR="00113E27">
        <w:rPr>
          <w:rFonts w:cs="Taz Regular"/>
          <w:color w:val="000000"/>
        </w:rPr>
        <w:t>, since the scheme was first introduced,</w:t>
      </w:r>
      <w:r w:rsidRPr="008C7624">
        <w:rPr>
          <w:rFonts w:cs="Taz Regular"/>
          <w:color w:val="000000"/>
        </w:rPr>
        <w:t xml:space="preserve"> have substantially assisted the process of including students with special educational needs in schools.</w:t>
      </w:r>
    </w:p>
    <w:p w:rsidR="00C0170C" w:rsidRPr="008C7624" w:rsidRDefault="00C0170C" w:rsidP="00A51CD3">
      <w:pPr>
        <w:spacing w:line="360" w:lineRule="auto"/>
        <w:ind w:right="-514"/>
        <w:rPr>
          <w:rFonts w:cs="Taz Regular"/>
          <w:color w:val="000000"/>
        </w:rPr>
      </w:pPr>
    </w:p>
    <w:p w:rsidR="00C0170C" w:rsidRPr="008C7624" w:rsidRDefault="00C0170C" w:rsidP="00A51CD3">
      <w:pPr>
        <w:pStyle w:val="Default"/>
        <w:spacing w:line="360" w:lineRule="auto"/>
      </w:pPr>
      <w:r w:rsidRPr="008C7624">
        <w:t xml:space="preserve">The Department of Education and Skills recognises that all children require care and attention in school. This is particularly true in relation to younger children and infants. All schools therefore have a responsibility to provide for the care and wellbeing of all the pupils who attend their schools including children with special educational needs.  </w:t>
      </w:r>
    </w:p>
    <w:p w:rsidR="00C0170C" w:rsidRPr="008C7624" w:rsidRDefault="00C0170C" w:rsidP="00A51CD3">
      <w:pPr>
        <w:spacing w:line="360" w:lineRule="auto"/>
        <w:ind w:right="-514"/>
        <w:rPr>
          <w:rFonts w:cs="Taz Regular"/>
          <w:color w:val="000000"/>
        </w:rPr>
      </w:pPr>
    </w:p>
    <w:p w:rsidR="00DC483D" w:rsidRPr="008C7624" w:rsidRDefault="00DC483D" w:rsidP="00A51CD3">
      <w:pPr>
        <w:spacing w:line="360" w:lineRule="auto"/>
        <w:ind w:right="-514"/>
        <w:rPr>
          <w:bCs/>
        </w:rPr>
      </w:pPr>
      <w:r w:rsidRPr="008C7624">
        <w:rPr>
          <w:bCs/>
        </w:rPr>
        <w:t>The Department also recognises that there will be a significant number of children who, by virtue of their disability, will require additional ca</w:t>
      </w:r>
      <w:r w:rsidR="00454CBD">
        <w:rPr>
          <w:bCs/>
        </w:rPr>
        <w:t>r</w:t>
      </w:r>
      <w:r w:rsidRPr="008C7624">
        <w:rPr>
          <w:bCs/>
        </w:rPr>
        <w:t xml:space="preserve">e and attention. </w:t>
      </w:r>
    </w:p>
    <w:p w:rsidR="00DC483D" w:rsidRPr="008C7624" w:rsidRDefault="00DC483D" w:rsidP="00A51CD3">
      <w:pPr>
        <w:spacing w:line="360" w:lineRule="auto"/>
        <w:ind w:right="-514"/>
        <w:rPr>
          <w:bCs/>
        </w:rPr>
      </w:pPr>
    </w:p>
    <w:p w:rsidR="00DC483D" w:rsidRPr="008C7624" w:rsidRDefault="00DC483D" w:rsidP="00A51CD3">
      <w:pPr>
        <w:spacing w:line="360" w:lineRule="auto"/>
        <w:ind w:right="-514"/>
        <w:rPr>
          <w:bCs/>
        </w:rPr>
      </w:pPr>
      <w:r w:rsidRPr="008C7624">
        <w:rPr>
          <w:bCs/>
        </w:rPr>
        <w:t xml:space="preserve">For these children, </w:t>
      </w:r>
      <w:r w:rsidR="00CA30DA">
        <w:rPr>
          <w:bCs/>
        </w:rPr>
        <w:t>the</w:t>
      </w:r>
      <w:r w:rsidR="00A13C8B" w:rsidRPr="008C7624">
        <w:rPr>
          <w:bCs/>
        </w:rPr>
        <w:t xml:space="preserve"> </w:t>
      </w:r>
      <w:r w:rsidR="001B08B4" w:rsidRPr="008C7624">
        <w:rPr>
          <w:bCs/>
        </w:rPr>
        <w:t xml:space="preserve">SNA </w:t>
      </w:r>
      <w:r w:rsidR="00A13C8B" w:rsidRPr="008C7624">
        <w:rPr>
          <w:bCs/>
        </w:rPr>
        <w:t xml:space="preserve">scheme is provided by the Department </w:t>
      </w:r>
      <w:r w:rsidR="001B08B4" w:rsidRPr="008C7624">
        <w:rPr>
          <w:bCs/>
        </w:rPr>
        <w:t>to assist recognised primary, post primary and special schools to cater for the</w:t>
      </w:r>
      <w:r w:rsidR="00A13C8B" w:rsidRPr="008C7624">
        <w:rPr>
          <w:bCs/>
        </w:rPr>
        <w:t>ir</w:t>
      </w:r>
      <w:r w:rsidRPr="008C7624">
        <w:rPr>
          <w:bCs/>
        </w:rPr>
        <w:t xml:space="preserve"> </w:t>
      </w:r>
      <w:r w:rsidR="001B08B4" w:rsidRPr="008C7624">
        <w:rPr>
          <w:bCs/>
        </w:rPr>
        <w:t>care needs</w:t>
      </w:r>
      <w:r w:rsidR="00CA30DA">
        <w:rPr>
          <w:bCs/>
        </w:rPr>
        <w:t>,</w:t>
      </w:r>
      <w:r w:rsidR="00A13C8B" w:rsidRPr="008C7624">
        <w:rPr>
          <w:bCs/>
        </w:rPr>
        <w:t xml:space="preserve"> </w:t>
      </w:r>
      <w:r w:rsidRPr="008C7624">
        <w:rPr>
          <w:bCs/>
        </w:rPr>
        <w:t xml:space="preserve">in an educational context. </w:t>
      </w:r>
    </w:p>
    <w:p w:rsidR="00A13C8B" w:rsidRPr="008C7624" w:rsidRDefault="00A13C8B" w:rsidP="00A51CD3">
      <w:pPr>
        <w:spacing w:line="360" w:lineRule="auto"/>
        <w:ind w:right="-514"/>
        <w:rPr>
          <w:bCs/>
        </w:rPr>
      </w:pPr>
    </w:p>
    <w:p w:rsidR="008C7624" w:rsidRDefault="00A13C8B" w:rsidP="00A51CD3">
      <w:pPr>
        <w:pStyle w:val="Default"/>
        <w:spacing w:line="360" w:lineRule="auto"/>
      </w:pPr>
      <w:r w:rsidRPr="008C7624">
        <w:lastRenderedPageBreak/>
        <w:t xml:space="preserve">The Special Needs Assistant (SNA) scheme is designed to provide schools with </w:t>
      </w:r>
      <w:r w:rsidR="008C7624" w:rsidRPr="008C7624">
        <w:t>a</w:t>
      </w:r>
      <w:r w:rsidRPr="008C7624">
        <w:t xml:space="preserve">dditional adult support staff who can assist children with special educational needs who also have additional and significant care needs. </w:t>
      </w:r>
    </w:p>
    <w:p w:rsidR="008C7624" w:rsidRDefault="008C7624" w:rsidP="00A51CD3">
      <w:pPr>
        <w:pStyle w:val="Default"/>
        <w:spacing w:line="360" w:lineRule="auto"/>
      </w:pPr>
    </w:p>
    <w:p w:rsidR="00A13C8B" w:rsidRDefault="008C7624" w:rsidP="00A51CD3">
      <w:pPr>
        <w:pStyle w:val="Default"/>
        <w:spacing w:line="360" w:lineRule="auto"/>
      </w:pPr>
      <w:r>
        <w:t xml:space="preserve">This </w:t>
      </w:r>
      <w:r w:rsidR="00A13C8B" w:rsidRPr="008C7624">
        <w:t xml:space="preserve">support is provided in order to facilitate the attendance of those pupils at school and also to minimise disruption to class or teaching time for the pupils concerned, or for their peers, and with a view to developing their independent living skills. </w:t>
      </w:r>
    </w:p>
    <w:p w:rsidR="008C7624" w:rsidRPr="008C7624" w:rsidRDefault="008C7624" w:rsidP="00A51CD3">
      <w:pPr>
        <w:pStyle w:val="Default"/>
        <w:spacing w:line="360" w:lineRule="auto"/>
      </w:pPr>
    </w:p>
    <w:p w:rsidR="00A13C8B" w:rsidRDefault="00A13C8B" w:rsidP="00A51CD3">
      <w:pPr>
        <w:pStyle w:val="Default"/>
        <w:spacing w:line="360" w:lineRule="auto"/>
        <w:rPr>
          <w:sz w:val="23"/>
          <w:szCs w:val="23"/>
        </w:rPr>
      </w:pPr>
      <w:r>
        <w:rPr>
          <w:sz w:val="23"/>
          <w:szCs w:val="23"/>
        </w:rPr>
        <w:t xml:space="preserve">The Special Needs Assistant scheme has been a key factor in ensuring the successful inclusion of children with special educational needs into mainstream education, and also with providing care support to pupils who are enrolled in special schools and special classes. </w:t>
      </w:r>
    </w:p>
    <w:p w:rsidR="008C7624" w:rsidRDefault="008C7624" w:rsidP="00A51CD3">
      <w:pPr>
        <w:pStyle w:val="Default"/>
        <w:spacing w:line="360" w:lineRule="auto"/>
        <w:rPr>
          <w:sz w:val="23"/>
          <w:szCs w:val="23"/>
        </w:rPr>
      </w:pPr>
    </w:p>
    <w:p w:rsidR="008C7624" w:rsidRPr="001675E7" w:rsidRDefault="008C7624" w:rsidP="00A51CD3">
      <w:pPr>
        <w:pStyle w:val="Default"/>
        <w:spacing w:line="360" w:lineRule="auto"/>
      </w:pPr>
      <w:r w:rsidRPr="001675E7">
        <w:t xml:space="preserve">In recent years the SNA scheme has been reviewed on two occasions. In 2011 the </w:t>
      </w:r>
      <w:r w:rsidR="00CA30DA">
        <w:t>D</w:t>
      </w:r>
      <w:r w:rsidRPr="001675E7">
        <w:t xml:space="preserve">epartment published a comprehensive </w:t>
      </w:r>
      <w:r w:rsidRPr="001675E7">
        <w:rPr>
          <w:b/>
        </w:rPr>
        <w:t>Value for Money and Policy Review</w:t>
      </w:r>
      <w:r w:rsidRPr="001675E7">
        <w:t xml:space="preserve"> of the scheme and in June 2013, the National Council for special Education published its report on </w:t>
      </w:r>
      <w:r w:rsidRPr="001675E7">
        <w:rPr>
          <w:b/>
        </w:rPr>
        <w:t>Supporting Students with special Educational Needs in Schools</w:t>
      </w:r>
      <w:r w:rsidRPr="001675E7">
        <w:t xml:space="preserve"> </w:t>
      </w:r>
    </w:p>
    <w:p w:rsidR="008C7624" w:rsidRPr="001675E7" w:rsidRDefault="008C7624" w:rsidP="00A51CD3">
      <w:pPr>
        <w:pStyle w:val="Default"/>
        <w:spacing w:line="360" w:lineRule="auto"/>
      </w:pPr>
    </w:p>
    <w:p w:rsidR="001675E7" w:rsidRPr="001675E7" w:rsidRDefault="001675E7" w:rsidP="00A51CD3">
      <w:pPr>
        <w:pStyle w:val="Default"/>
        <w:spacing w:line="360" w:lineRule="auto"/>
      </w:pPr>
      <w:r w:rsidRPr="001675E7">
        <w:t xml:space="preserve">In the preparation of these reports the NCSE and the Review Group engaged in significant consultations with stakeholders including schools, parents, pupils, management bodies and other interested parties to ensure that the broadest possible range of views and opinions were considered in the preparation of the reports. </w:t>
      </w:r>
    </w:p>
    <w:p w:rsidR="001675E7" w:rsidRPr="001675E7" w:rsidRDefault="001675E7" w:rsidP="00A51CD3">
      <w:pPr>
        <w:pStyle w:val="Default"/>
        <w:spacing w:line="360" w:lineRule="auto"/>
      </w:pPr>
    </w:p>
    <w:p w:rsidR="001675E7" w:rsidRDefault="001675E7" w:rsidP="00A51CD3">
      <w:pPr>
        <w:pStyle w:val="Default"/>
        <w:spacing w:line="360" w:lineRule="auto"/>
      </w:pPr>
      <w:r>
        <w:t xml:space="preserve">The </w:t>
      </w:r>
      <w:r w:rsidRPr="001675E7">
        <w:t xml:space="preserve">Value for Money and Policy Review found that the SNA Scheme is supporting schools in meeting the needs of students with disabilities, who also have significant care needs, and that the SNA scheme has assisted in enabling as many students as possible to be included in mainstream schools. </w:t>
      </w:r>
    </w:p>
    <w:p w:rsidR="001675E7" w:rsidRPr="001675E7" w:rsidRDefault="001675E7" w:rsidP="00A51CD3">
      <w:pPr>
        <w:pStyle w:val="Default"/>
        <w:spacing w:line="360" w:lineRule="auto"/>
      </w:pPr>
    </w:p>
    <w:p w:rsidR="001675E7" w:rsidRDefault="001675E7" w:rsidP="00A51CD3">
      <w:pPr>
        <w:pStyle w:val="Default"/>
        <w:spacing w:line="360" w:lineRule="auto"/>
      </w:pPr>
      <w:r w:rsidRPr="001675E7">
        <w:t xml:space="preserve">However, the Review also found that the purpose of the scheme and the allocation process </w:t>
      </w:r>
      <w:r>
        <w:t>wa</w:t>
      </w:r>
      <w:r w:rsidRPr="001675E7">
        <w:t>s generally not well understood within schools or by parents</w:t>
      </w:r>
      <w:r>
        <w:t xml:space="preserve"> and that </w:t>
      </w:r>
      <w:r w:rsidRPr="001675E7">
        <w:t>the deployment of SNAs in schools had in practice moved away from the objectives originally envisaged, which was to provide for children’s care needs, and had moved towards SNA involvement in behavi</w:t>
      </w:r>
      <w:r w:rsidR="00CA30DA">
        <w:t xml:space="preserve">oural, therapeutic, pedagogical or </w:t>
      </w:r>
      <w:r w:rsidRPr="001675E7">
        <w:t xml:space="preserve">teaching and administrative duties. </w:t>
      </w:r>
    </w:p>
    <w:p w:rsidR="001675E7" w:rsidRDefault="001675E7" w:rsidP="00A51CD3">
      <w:pPr>
        <w:pStyle w:val="Default"/>
        <w:spacing w:line="360" w:lineRule="auto"/>
      </w:pPr>
    </w:p>
    <w:p w:rsidR="001675E7" w:rsidRDefault="00CA30DA" w:rsidP="00A51CD3">
      <w:pPr>
        <w:pStyle w:val="Default"/>
        <w:spacing w:line="360" w:lineRule="auto"/>
      </w:pPr>
      <w:r>
        <w:lastRenderedPageBreak/>
        <w:t xml:space="preserve">The Review </w:t>
      </w:r>
      <w:r w:rsidR="001675E7" w:rsidRPr="001675E7">
        <w:t xml:space="preserve">recommended that the criteria for </w:t>
      </w:r>
      <w:r>
        <w:t xml:space="preserve">the </w:t>
      </w:r>
      <w:r w:rsidR="001675E7" w:rsidRPr="001675E7">
        <w:t xml:space="preserve">allocation of </w:t>
      </w:r>
      <w:r>
        <w:t xml:space="preserve">SNA </w:t>
      </w:r>
      <w:r w:rsidR="001675E7" w:rsidRPr="001675E7">
        <w:t>support should be restated and clarified for both parents and schools.</w:t>
      </w:r>
    </w:p>
    <w:p w:rsidR="001675E7" w:rsidRDefault="001675E7" w:rsidP="00A51CD3">
      <w:pPr>
        <w:pStyle w:val="Default"/>
        <w:spacing w:line="360" w:lineRule="auto"/>
      </w:pPr>
    </w:p>
    <w:p w:rsidR="001675E7" w:rsidRDefault="001675E7" w:rsidP="00A51CD3">
      <w:pPr>
        <w:pStyle w:val="Default"/>
        <w:spacing w:line="360" w:lineRule="auto"/>
      </w:pPr>
      <w:r>
        <w:t xml:space="preserve">These findings were essentially echoed by the NCSE in its later report. </w:t>
      </w:r>
      <w:r w:rsidR="00C57704">
        <w:t xml:space="preserve">However, the NCSE also made a number of additional findings and recommendations which the Department considered and has now begun to implement. </w:t>
      </w:r>
    </w:p>
    <w:p w:rsidR="001675E7" w:rsidRDefault="001675E7" w:rsidP="00A51CD3">
      <w:pPr>
        <w:pStyle w:val="Default"/>
        <w:spacing w:line="360" w:lineRule="auto"/>
      </w:pPr>
    </w:p>
    <w:p w:rsidR="00864C8A" w:rsidRPr="00864C8A" w:rsidRDefault="00864C8A" w:rsidP="00A51CD3">
      <w:pPr>
        <w:pStyle w:val="Default"/>
        <w:spacing w:line="360" w:lineRule="auto"/>
        <w:rPr>
          <w:b/>
        </w:rPr>
      </w:pPr>
      <w:r w:rsidRPr="00864C8A">
        <w:rPr>
          <w:b/>
        </w:rPr>
        <w:t>New Department Circular 30/2014</w:t>
      </w:r>
    </w:p>
    <w:p w:rsidR="00864C8A" w:rsidRPr="001675E7" w:rsidRDefault="00864C8A" w:rsidP="00A51CD3">
      <w:pPr>
        <w:pStyle w:val="Default"/>
        <w:spacing w:line="360" w:lineRule="auto"/>
      </w:pPr>
    </w:p>
    <w:p w:rsidR="008C7624" w:rsidRPr="001675E7" w:rsidRDefault="00864C8A" w:rsidP="00A51CD3">
      <w:pPr>
        <w:pStyle w:val="Default"/>
        <w:spacing w:line="360" w:lineRule="auto"/>
      </w:pPr>
      <w:r>
        <w:t xml:space="preserve">In the light of the recommendations of these reports </w:t>
      </w:r>
      <w:r w:rsidR="008C7624" w:rsidRPr="001675E7">
        <w:t xml:space="preserve">the Department published a comprehensive circular to give effect to a number of recommendations made in the review reports and to provide clarity to parents and schools on the role and purpose of </w:t>
      </w:r>
      <w:r w:rsidR="008C7624" w:rsidRPr="00C57704">
        <w:t>SNAs.</w:t>
      </w:r>
      <w:r w:rsidRPr="00C57704">
        <w:t xml:space="preserve"> The circular was published in 2014</w:t>
      </w:r>
      <w:r w:rsidR="00C57704">
        <w:t xml:space="preserve"> and a copy of the circular has been circulated to Members for information. </w:t>
      </w:r>
    </w:p>
    <w:p w:rsidR="008C7624" w:rsidRDefault="008C7624" w:rsidP="00A51CD3">
      <w:pPr>
        <w:pStyle w:val="Default"/>
        <w:spacing w:line="360" w:lineRule="auto"/>
        <w:rPr>
          <w:sz w:val="23"/>
          <w:szCs w:val="23"/>
        </w:rPr>
      </w:pPr>
    </w:p>
    <w:p w:rsidR="00864C8A" w:rsidRDefault="00864C8A" w:rsidP="00A51CD3">
      <w:pPr>
        <w:pStyle w:val="Default"/>
        <w:spacing w:line="360" w:lineRule="auto"/>
        <w:rPr>
          <w:sz w:val="23"/>
          <w:szCs w:val="23"/>
        </w:rPr>
      </w:pPr>
      <w:r>
        <w:rPr>
          <w:sz w:val="23"/>
          <w:szCs w:val="23"/>
        </w:rPr>
        <w:t>The Circular provides clarification and guidance on the following matters</w:t>
      </w:r>
    </w:p>
    <w:p w:rsidR="00864C8A" w:rsidRDefault="00864C8A" w:rsidP="00A51CD3">
      <w:pPr>
        <w:pStyle w:val="Default"/>
        <w:spacing w:line="360" w:lineRule="auto"/>
        <w:rPr>
          <w:sz w:val="23"/>
          <w:szCs w:val="23"/>
        </w:rPr>
      </w:pPr>
    </w:p>
    <w:p w:rsidR="00864C8A" w:rsidRDefault="00864C8A" w:rsidP="00A51CD3">
      <w:pPr>
        <w:pStyle w:val="Default"/>
        <w:numPr>
          <w:ilvl w:val="0"/>
          <w:numId w:val="46"/>
        </w:numPr>
        <w:spacing w:line="360" w:lineRule="auto"/>
        <w:rPr>
          <w:sz w:val="23"/>
          <w:szCs w:val="23"/>
        </w:rPr>
      </w:pPr>
      <w:r>
        <w:rPr>
          <w:sz w:val="23"/>
          <w:szCs w:val="23"/>
        </w:rPr>
        <w:t xml:space="preserve">the role of the SNA, </w:t>
      </w:r>
    </w:p>
    <w:p w:rsidR="00864C8A" w:rsidRDefault="00864C8A" w:rsidP="00A51CD3">
      <w:pPr>
        <w:pStyle w:val="Default"/>
        <w:numPr>
          <w:ilvl w:val="0"/>
          <w:numId w:val="46"/>
        </w:numPr>
        <w:spacing w:line="360" w:lineRule="auto"/>
        <w:rPr>
          <w:sz w:val="23"/>
          <w:szCs w:val="23"/>
        </w:rPr>
      </w:pPr>
      <w:r>
        <w:rPr>
          <w:sz w:val="23"/>
          <w:szCs w:val="23"/>
        </w:rPr>
        <w:t>the description of care needs for which SNA supports are provided,</w:t>
      </w:r>
    </w:p>
    <w:p w:rsidR="00584016" w:rsidRDefault="00864C8A" w:rsidP="00A51CD3">
      <w:pPr>
        <w:pStyle w:val="Default"/>
        <w:numPr>
          <w:ilvl w:val="0"/>
          <w:numId w:val="46"/>
        </w:numPr>
        <w:spacing w:line="360" w:lineRule="auto"/>
        <w:rPr>
          <w:sz w:val="23"/>
          <w:szCs w:val="23"/>
        </w:rPr>
      </w:pPr>
      <w:r>
        <w:rPr>
          <w:sz w:val="23"/>
          <w:szCs w:val="23"/>
        </w:rPr>
        <w:t xml:space="preserve">the primary care tasks of SNAs, </w:t>
      </w:r>
    </w:p>
    <w:p w:rsidR="00584016" w:rsidRPr="00584016" w:rsidRDefault="00864C8A" w:rsidP="00A51CD3">
      <w:pPr>
        <w:pStyle w:val="Default"/>
        <w:numPr>
          <w:ilvl w:val="0"/>
          <w:numId w:val="46"/>
        </w:numPr>
        <w:spacing w:line="360" w:lineRule="auto"/>
        <w:rPr>
          <w:sz w:val="23"/>
          <w:szCs w:val="23"/>
        </w:rPr>
      </w:pPr>
      <w:r w:rsidRPr="00584016">
        <w:rPr>
          <w:sz w:val="23"/>
          <w:szCs w:val="23"/>
        </w:rPr>
        <w:t xml:space="preserve">the secondary tasks which may be assigned to SNAs from time to time, </w:t>
      </w:r>
    </w:p>
    <w:p w:rsidR="00864C8A" w:rsidRPr="00584016" w:rsidRDefault="00584016" w:rsidP="00A51CD3">
      <w:pPr>
        <w:pStyle w:val="Default"/>
        <w:numPr>
          <w:ilvl w:val="0"/>
          <w:numId w:val="46"/>
        </w:numPr>
        <w:spacing w:line="360" w:lineRule="auto"/>
        <w:rPr>
          <w:sz w:val="23"/>
          <w:szCs w:val="23"/>
        </w:rPr>
      </w:pPr>
      <w:r>
        <w:rPr>
          <w:bCs/>
          <w:sz w:val="23"/>
          <w:szCs w:val="23"/>
        </w:rPr>
        <w:t>t</w:t>
      </w:r>
      <w:r w:rsidR="00864C8A" w:rsidRPr="00584016">
        <w:rPr>
          <w:bCs/>
          <w:sz w:val="23"/>
          <w:szCs w:val="23"/>
        </w:rPr>
        <w:t>he Role of the Classroom Teacher and Resource/Learning Support Teachers and</w:t>
      </w:r>
      <w:r>
        <w:rPr>
          <w:bCs/>
          <w:sz w:val="23"/>
          <w:szCs w:val="23"/>
        </w:rPr>
        <w:t xml:space="preserve"> </w:t>
      </w:r>
      <w:r w:rsidR="00864C8A" w:rsidRPr="00584016">
        <w:rPr>
          <w:bCs/>
          <w:sz w:val="23"/>
          <w:szCs w:val="23"/>
        </w:rPr>
        <w:t>the Role of an SNA to support those teachers</w:t>
      </w:r>
      <w:r w:rsidR="00A5162E">
        <w:rPr>
          <w:bCs/>
          <w:sz w:val="23"/>
          <w:szCs w:val="23"/>
        </w:rPr>
        <w:t>.</w:t>
      </w:r>
    </w:p>
    <w:p w:rsidR="00584016" w:rsidRPr="00584016" w:rsidRDefault="00584016" w:rsidP="00A51CD3">
      <w:pPr>
        <w:pStyle w:val="Default"/>
        <w:numPr>
          <w:ilvl w:val="0"/>
          <w:numId w:val="46"/>
        </w:numPr>
        <w:spacing w:line="360" w:lineRule="auto"/>
        <w:rPr>
          <w:sz w:val="23"/>
          <w:szCs w:val="23"/>
        </w:rPr>
      </w:pPr>
      <w:r w:rsidRPr="00584016">
        <w:rPr>
          <w:bCs/>
          <w:sz w:val="23"/>
          <w:szCs w:val="23"/>
        </w:rPr>
        <w:t>the Role of Medical and other Professional Reports/Recommendations by Medical and other Professionals</w:t>
      </w:r>
      <w:r w:rsidR="00A5162E">
        <w:rPr>
          <w:bCs/>
          <w:sz w:val="23"/>
          <w:szCs w:val="23"/>
        </w:rPr>
        <w:t>.</w:t>
      </w:r>
    </w:p>
    <w:p w:rsidR="00584016" w:rsidRPr="00A5162E" w:rsidRDefault="00584016" w:rsidP="00A51CD3">
      <w:pPr>
        <w:pStyle w:val="Default"/>
        <w:numPr>
          <w:ilvl w:val="0"/>
          <w:numId w:val="46"/>
        </w:numPr>
        <w:spacing w:line="360" w:lineRule="auto"/>
        <w:rPr>
          <w:bCs/>
          <w:sz w:val="23"/>
          <w:szCs w:val="23"/>
        </w:rPr>
      </w:pPr>
      <w:r w:rsidRPr="001452E4">
        <w:rPr>
          <w:bCs/>
          <w:sz w:val="23"/>
          <w:szCs w:val="23"/>
          <w:highlight w:val="yellow"/>
        </w:rPr>
        <w:t>SNA Support</w:t>
      </w:r>
      <w:r w:rsidRPr="00A5162E">
        <w:rPr>
          <w:bCs/>
          <w:sz w:val="23"/>
          <w:szCs w:val="23"/>
        </w:rPr>
        <w:t xml:space="preserve"> for Pupils with Behaviour Related Care Needs</w:t>
      </w:r>
      <w:r w:rsidR="00A5162E">
        <w:rPr>
          <w:bCs/>
          <w:sz w:val="23"/>
          <w:szCs w:val="23"/>
        </w:rPr>
        <w:t>.</w:t>
      </w:r>
    </w:p>
    <w:p w:rsidR="00584016" w:rsidRPr="00A5162E" w:rsidRDefault="00584016" w:rsidP="00A51CD3">
      <w:pPr>
        <w:pStyle w:val="Default"/>
        <w:numPr>
          <w:ilvl w:val="0"/>
          <w:numId w:val="46"/>
        </w:numPr>
        <w:spacing w:line="360" w:lineRule="auto"/>
        <w:rPr>
          <w:sz w:val="23"/>
          <w:szCs w:val="23"/>
        </w:rPr>
      </w:pPr>
      <w:r w:rsidRPr="00A5162E">
        <w:rPr>
          <w:bCs/>
          <w:sz w:val="23"/>
          <w:szCs w:val="23"/>
        </w:rPr>
        <w:t>SNA Support for Children with Visual and Hearing Impairment</w:t>
      </w:r>
      <w:r w:rsidR="00A5162E">
        <w:rPr>
          <w:bCs/>
          <w:sz w:val="23"/>
          <w:szCs w:val="23"/>
        </w:rPr>
        <w:t>.</w:t>
      </w:r>
    </w:p>
    <w:p w:rsidR="00584016" w:rsidRPr="00A5162E" w:rsidRDefault="00584016" w:rsidP="00A51CD3">
      <w:pPr>
        <w:pStyle w:val="Default"/>
        <w:numPr>
          <w:ilvl w:val="0"/>
          <w:numId w:val="46"/>
        </w:numPr>
        <w:spacing w:line="360" w:lineRule="auto"/>
        <w:rPr>
          <w:sz w:val="23"/>
          <w:szCs w:val="23"/>
        </w:rPr>
      </w:pPr>
      <w:r w:rsidRPr="00A5162E">
        <w:rPr>
          <w:bCs/>
          <w:sz w:val="23"/>
          <w:szCs w:val="23"/>
        </w:rPr>
        <w:t>The NCSE allocations process</w:t>
      </w:r>
      <w:r w:rsidR="00A5162E">
        <w:rPr>
          <w:bCs/>
          <w:sz w:val="23"/>
          <w:szCs w:val="23"/>
        </w:rPr>
        <w:t>.</w:t>
      </w:r>
    </w:p>
    <w:p w:rsidR="00864C8A" w:rsidRDefault="00864C8A" w:rsidP="00A51CD3">
      <w:pPr>
        <w:pStyle w:val="Default"/>
        <w:spacing w:line="360" w:lineRule="auto"/>
        <w:rPr>
          <w:sz w:val="23"/>
          <w:szCs w:val="23"/>
        </w:rPr>
      </w:pPr>
    </w:p>
    <w:p w:rsidR="00584016" w:rsidRDefault="00584016" w:rsidP="00A51CD3">
      <w:pPr>
        <w:pStyle w:val="Default"/>
        <w:spacing w:line="360" w:lineRule="auto"/>
        <w:rPr>
          <w:sz w:val="23"/>
          <w:szCs w:val="23"/>
        </w:rPr>
      </w:pPr>
      <w:r>
        <w:rPr>
          <w:sz w:val="23"/>
          <w:szCs w:val="23"/>
        </w:rPr>
        <w:t xml:space="preserve">In addition the circular clarifies that SNAs are allocated to schools to manage as appropriate. It identifies the role of the school in managing the resource and ensuring access of the SNA to the child as necessary. </w:t>
      </w:r>
    </w:p>
    <w:p w:rsidR="00584016" w:rsidRDefault="00584016" w:rsidP="00A51CD3">
      <w:pPr>
        <w:pStyle w:val="Default"/>
        <w:spacing w:line="360" w:lineRule="auto"/>
        <w:rPr>
          <w:sz w:val="23"/>
          <w:szCs w:val="23"/>
        </w:rPr>
      </w:pPr>
    </w:p>
    <w:p w:rsidR="00584016" w:rsidRDefault="00584016" w:rsidP="00A51CD3">
      <w:pPr>
        <w:pStyle w:val="Default"/>
        <w:spacing w:line="360" w:lineRule="auto"/>
        <w:rPr>
          <w:sz w:val="23"/>
          <w:szCs w:val="23"/>
        </w:rPr>
      </w:pPr>
      <w:r w:rsidRPr="00A5162E">
        <w:rPr>
          <w:sz w:val="23"/>
          <w:szCs w:val="23"/>
        </w:rPr>
        <w:lastRenderedPageBreak/>
        <w:t>The circular</w:t>
      </w:r>
      <w:r w:rsidR="00A5162E" w:rsidRPr="00A5162E">
        <w:rPr>
          <w:sz w:val="23"/>
          <w:szCs w:val="23"/>
        </w:rPr>
        <w:t xml:space="preserve"> also</w:t>
      </w:r>
      <w:r w:rsidRPr="00A5162E">
        <w:rPr>
          <w:sz w:val="23"/>
          <w:szCs w:val="23"/>
        </w:rPr>
        <w:t xml:space="preserve"> provides that SNA allocations should be reviewed on an annual basis and that, in the case of some allocations, they should be timebound in the expectation that the care need should diminish particularly with the ongoing support provided by the SNA.</w:t>
      </w:r>
      <w:r>
        <w:rPr>
          <w:sz w:val="23"/>
          <w:szCs w:val="23"/>
        </w:rPr>
        <w:t xml:space="preserve"> </w:t>
      </w:r>
    </w:p>
    <w:p w:rsidR="00A5162E" w:rsidRDefault="00A5162E" w:rsidP="00A51CD3">
      <w:pPr>
        <w:pStyle w:val="Default"/>
        <w:spacing w:line="360" w:lineRule="auto"/>
        <w:rPr>
          <w:sz w:val="23"/>
          <w:szCs w:val="23"/>
        </w:rPr>
      </w:pPr>
    </w:p>
    <w:p w:rsidR="00A5162E" w:rsidRDefault="00A5162E" w:rsidP="00A51CD3">
      <w:pPr>
        <w:pStyle w:val="Default"/>
        <w:spacing w:line="360" w:lineRule="auto"/>
        <w:rPr>
          <w:sz w:val="23"/>
          <w:szCs w:val="23"/>
        </w:rPr>
      </w:pPr>
      <w:r>
        <w:rPr>
          <w:sz w:val="23"/>
          <w:szCs w:val="23"/>
        </w:rPr>
        <w:t>It also introduces a requirement that personal pupil plans should be in place which should include a care dimension. The pupil plan should indicate how the SNA will meet the needs of the child and the timeframe for which this support is expected to be required</w:t>
      </w:r>
    </w:p>
    <w:p w:rsidR="00584016" w:rsidRDefault="00A5162E" w:rsidP="00A51CD3">
      <w:pPr>
        <w:pStyle w:val="Default"/>
        <w:spacing w:line="360" w:lineRule="auto"/>
        <w:rPr>
          <w:sz w:val="23"/>
          <w:szCs w:val="23"/>
        </w:rPr>
      </w:pPr>
      <w:r>
        <w:rPr>
          <w:sz w:val="23"/>
          <w:szCs w:val="23"/>
        </w:rPr>
        <w:t xml:space="preserve"> </w:t>
      </w:r>
    </w:p>
    <w:p w:rsidR="00A5162E" w:rsidRPr="005A27FC" w:rsidRDefault="00A5162E" w:rsidP="00A51CD3">
      <w:pPr>
        <w:pStyle w:val="Default"/>
        <w:spacing w:line="360" w:lineRule="auto"/>
        <w:rPr>
          <w:bCs/>
          <w:sz w:val="23"/>
          <w:szCs w:val="23"/>
        </w:rPr>
      </w:pPr>
      <w:r>
        <w:rPr>
          <w:sz w:val="23"/>
          <w:szCs w:val="23"/>
        </w:rPr>
        <w:t xml:space="preserve">Transition to post-primary is considered to be a critical time for a student with special educational needs. The Circular requires that the </w:t>
      </w:r>
      <w:r w:rsidRPr="005A27FC">
        <w:rPr>
          <w:sz w:val="23"/>
          <w:szCs w:val="23"/>
        </w:rPr>
        <w:t xml:space="preserve">child’s </w:t>
      </w:r>
      <w:r w:rsidRPr="005A27FC">
        <w:rPr>
          <w:bCs/>
          <w:sz w:val="23"/>
          <w:szCs w:val="23"/>
        </w:rPr>
        <w:t>Personal Plan</w:t>
      </w:r>
      <w:r w:rsidR="005A27FC">
        <w:rPr>
          <w:bCs/>
          <w:sz w:val="23"/>
          <w:szCs w:val="23"/>
        </w:rPr>
        <w:t xml:space="preserve"> should recognise this </w:t>
      </w:r>
      <w:r w:rsidRPr="005A27FC">
        <w:rPr>
          <w:bCs/>
          <w:sz w:val="23"/>
          <w:szCs w:val="23"/>
        </w:rPr>
        <w:t xml:space="preserve">and </w:t>
      </w:r>
      <w:r w:rsidR="005A27FC">
        <w:rPr>
          <w:bCs/>
          <w:sz w:val="23"/>
          <w:szCs w:val="23"/>
        </w:rPr>
        <w:t>the focus of the plan should be</w:t>
      </w:r>
      <w:r w:rsidRPr="005A27FC">
        <w:rPr>
          <w:bCs/>
          <w:sz w:val="23"/>
          <w:szCs w:val="23"/>
        </w:rPr>
        <w:t xml:space="preserve"> on ensuring that </w:t>
      </w:r>
      <w:r w:rsidR="005A27FC">
        <w:rPr>
          <w:bCs/>
          <w:sz w:val="23"/>
          <w:szCs w:val="23"/>
        </w:rPr>
        <w:t xml:space="preserve">the child’s </w:t>
      </w:r>
      <w:r w:rsidRPr="005A27FC">
        <w:rPr>
          <w:bCs/>
          <w:sz w:val="23"/>
          <w:szCs w:val="23"/>
        </w:rPr>
        <w:t xml:space="preserve">care needs are, in so far as possible, ameliorated before moving to post-primary. </w:t>
      </w:r>
    </w:p>
    <w:p w:rsidR="00A5162E" w:rsidRDefault="00A5162E" w:rsidP="00A51CD3">
      <w:pPr>
        <w:pStyle w:val="Default"/>
        <w:spacing w:line="360" w:lineRule="auto"/>
        <w:rPr>
          <w:sz w:val="23"/>
          <w:szCs w:val="23"/>
        </w:rPr>
      </w:pPr>
    </w:p>
    <w:p w:rsidR="00A5162E" w:rsidRDefault="005A27FC" w:rsidP="00A51CD3">
      <w:pPr>
        <w:pStyle w:val="Default"/>
        <w:spacing w:line="360" w:lineRule="auto"/>
        <w:rPr>
          <w:sz w:val="23"/>
          <w:szCs w:val="23"/>
        </w:rPr>
      </w:pPr>
      <w:r>
        <w:rPr>
          <w:sz w:val="23"/>
          <w:szCs w:val="23"/>
        </w:rPr>
        <w:t>Of course, s</w:t>
      </w:r>
      <w:r w:rsidR="00A5162E">
        <w:rPr>
          <w:sz w:val="23"/>
          <w:szCs w:val="23"/>
        </w:rPr>
        <w:t>ome pupils, particularly those with physical disabilities or conditions with enduring needs, will continue to have a requirement for some</w:t>
      </w:r>
      <w:r>
        <w:rPr>
          <w:sz w:val="23"/>
          <w:szCs w:val="23"/>
        </w:rPr>
        <w:t xml:space="preserve"> level of access to SNA support and for some children </w:t>
      </w:r>
      <w:r w:rsidR="00A5162E">
        <w:rPr>
          <w:sz w:val="23"/>
          <w:szCs w:val="23"/>
        </w:rPr>
        <w:t xml:space="preserve">there may also be short term care needs as they transition to post primary schools. </w:t>
      </w:r>
    </w:p>
    <w:p w:rsidR="00A5162E" w:rsidRDefault="00A5162E" w:rsidP="00A51CD3">
      <w:pPr>
        <w:pStyle w:val="Default"/>
        <w:spacing w:line="360" w:lineRule="auto"/>
        <w:rPr>
          <w:sz w:val="23"/>
          <w:szCs w:val="23"/>
        </w:rPr>
      </w:pPr>
    </w:p>
    <w:p w:rsidR="00A5162E" w:rsidRDefault="005A27FC" w:rsidP="00A51CD3">
      <w:pPr>
        <w:pStyle w:val="Default"/>
        <w:spacing w:line="360" w:lineRule="auto"/>
        <w:rPr>
          <w:sz w:val="23"/>
          <w:szCs w:val="23"/>
        </w:rPr>
      </w:pPr>
      <w:r>
        <w:rPr>
          <w:sz w:val="23"/>
          <w:szCs w:val="23"/>
        </w:rPr>
        <w:t xml:space="preserve">In a small number of cases for </w:t>
      </w:r>
      <w:r w:rsidR="00A5162E">
        <w:rPr>
          <w:sz w:val="23"/>
          <w:szCs w:val="23"/>
        </w:rPr>
        <w:t xml:space="preserve">pupils at post primary age, emerging conditions or needs may only manifest as the child or young adult gets older. </w:t>
      </w:r>
    </w:p>
    <w:p w:rsidR="00A5162E" w:rsidRDefault="00A5162E" w:rsidP="00A51CD3">
      <w:pPr>
        <w:pStyle w:val="Default"/>
        <w:spacing w:line="360" w:lineRule="auto"/>
        <w:rPr>
          <w:sz w:val="23"/>
          <w:szCs w:val="23"/>
        </w:rPr>
      </w:pPr>
    </w:p>
    <w:p w:rsidR="00A5162E" w:rsidRDefault="00A5162E" w:rsidP="00A51CD3">
      <w:pPr>
        <w:pStyle w:val="Default"/>
        <w:spacing w:line="360" w:lineRule="auto"/>
        <w:rPr>
          <w:sz w:val="23"/>
          <w:szCs w:val="23"/>
        </w:rPr>
      </w:pPr>
      <w:r>
        <w:rPr>
          <w:sz w:val="23"/>
          <w:szCs w:val="23"/>
        </w:rPr>
        <w:t>However, for the most part</w:t>
      </w:r>
      <w:r w:rsidR="005A27FC">
        <w:rPr>
          <w:sz w:val="23"/>
          <w:szCs w:val="23"/>
        </w:rPr>
        <w:t xml:space="preserve"> it should be expected that</w:t>
      </w:r>
      <w:r>
        <w:rPr>
          <w:sz w:val="23"/>
          <w:szCs w:val="23"/>
        </w:rPr>
        <w:t xml:space="preserve"> only students with chronic and serious care needs arising from a disability should </w:t>
      </w:r>
      <w:r w:rsidR="005A27FC">
        <w:rPr>
          <w:sz w:val="23"/>
          <w:szCs w:val="23"/>
        </w:rPr>
        <w:t xml:space="preserve">continue to </w:t>
      </w:r>
      <w:r>
        <w:rPr>
          <w:sz w:val="23"/>
          <w:szCs w:val="23"/>
        </w:rPr>
        <w:t xml:space="preserve">require SNA support in </w:t>
      </w:r>
      <w:r w:rsidR="005A27FC">
        <w:rPr>
          <w:sz w:val="23"/>
          <w:szCs w:val="23"/>
        </w:rPr>
        <w:t>Post</w:t>
      </w:r>
      <w:r>
        <w:rPr>
          <w:sz w:val="23"/>
          <w:szCs w:val="23"/>
        </w:rPr>
        <w:t xml:space="preserve">-primary schools. </w:t>
      </w:r>
    </w:p>
    <w:p w:rsidR="005A27FC" w:rsidRDefault="005A27FC" w:rsidP="00A51CD3">
      <w:pPr>
        <w:pStyle w:val="Default"/>
        <w:spacing w:line="360" w:lineRule="auto"/>
        <w:rPr>
          <w:sz w:val="23"/>
          <w:szCs w:val="23"/>
        </w:rPr>
      </w:pPr>
    </w:p>
    <w:p w:rsidR="00D131AF" w:rsidRPr="00A13C8B" w:rsidRDefault="00D131AF" w:rsidP="00D131AF">
      <w:pPr>
        <w:spacing w:line="360" w:lineRule="auto"/>
        <w:ind w:right="-514"/>
        <w:rPr>
          <w:b/>
          <w:bCs/>
          <w:sz w:val="23"/>
          <w:szCs w:val="23"/>
        </w:rPr>
      </w:pPr>
      <w:r w:rsidRPr="00A13C8B">
        <w:rPr>
          <w:b/>
          <w:bCs/>
          <w:sz w:val="23"/>
          <w:szCs w:val="23"/>
        </w:rPr>
        <w:t>Identification of children with Significant Needs</w:t>
      </w:r>
    </w:p>
    <w:p w:rsidR="00CC6A4C" w:rsidRDefault="00CC6A4C" w:rsidP="00A51CD3">
      <w:pPr>
        <w:pStyle w:val="Default"/>
        <w:spacing w:line="360" w:lineRule="auto"/>
        <w:rPr>
          <w:color w:val="auto"/>
        </w:rPr>
      </w:pPr>
    </w:p>
    <w:p w:rsidR="00CC6A4C" w:rsidRPr="00904CF4" w:rsidRDefault="00CC6A4C" w:rsidP="00A51CD3">
      <w:pPr>
        <w:pStyle w:val="Default"/>
        <w:spacing w:line="360" w:lineRule="auto"/>
        <w:rPr>
          <w:bCs/>
          <w:color w:val="auto"/>
          <w:sz w:val="23"/>
          <w:szCs w:val="23"/>
        </w:rPr>
      </w:pPr>
      <w:r w:rsidRPr="00904CF4">
        <w:rPr>
          <w:bCs/>
          <w:color w:val="auto"/>
          <w:sz w:val="23"/>
          <w:szCs w:val="23"/>
        </w:rPr>
        <w:t>Not all children who have special educational needs or who have been diagnosed as having a disability, require access to SNA support</w:t>
      </w:r>
      <w:r>
        <w:rPr>
          <w:bCs/>
          <w:color w:val="auto"/>
          <w:sz w:val="23"/>
          <w:szCs w:val="23"/>
        </w:rPr>
        <w:t>. T</w:t>
      </w:r>
      <w:r w:rsidRPr="00904CF4">
        <w:rPr>
          <w:bCs/>
          <w:color w:val="auto"/>
          <w:sz w:val="23"/>
          <w:szCs w:val="23"/>
        </w:rPr>
        <w:t>he allocation of additional adult SNA support should</w:t>
      </w:r>
      <w:r>
        <w:rPr>
          <w:bCs/>
          <w:color w:val="auto"/>
          <w:sz w:val="23"/>
          <w:szCs w:val="23"/>
        </w:rPr>
        <w:t xml:space="preserve"> not generally </w:t>
      </w:r>
      <w:r w:rsidRPr="00904CF4">
        <w:rPr>
          <w:bCs/>
          <w:color w:val="auto"/>
          <w:sz w:val="23"/>
          <w:szCs w:val="23"/>
        </w:rPr>
        <w:t xml:space="preserve">be regarded as a prerequisite for a student with special educational needs to attend school. </w:t>
      </w:r>
    </w:p>
    <w:p w:rsidR="00CC6A4C" w:rsidRPr="00904CF4" w:rsidRDefault="00CC6A4C" w:rsidP="00A51CD3">
      <w:pPr>
        <w:pStyle w:val="Default"/>
        <w:spacing w:line="360" w:lineRule="auto"/>
        <w:rPr>
          <w:color w:val="auto"/>
          <w:sz w:val="23"/>
          <w:szCs w:val="23"/>
        </w:rPr>
      </w:pPr>
    </w:p>
    <w:p w:rsidR="00CC6A4C" w:rsidRPr="00904CF4" w:rsidRDefault="00CC6A4C" w:rsidP="00A51CD3">
      <w:pPr>
        <w:pStyle w:val="Default"/>
        <w:spacing w:line="360" w:lineRule="auto"/>
        <w:rPr>
          <w:bCs/>
          <w:color w:val="auto"/>
          <w:sz w:val="23"/>
          <w:szCs w:val="23"/>
        </w:rPr>
      </w:pPr>
      <w:r w:rsidRPr="00904CF4">
        <w:rPr>
          <w:bCs/>
          <w:color w:val="auto"/>
          <w:sz w:val="23"/>
          <w:szCs w:val="23"/>
        </w:rPr>
        <w:t xml:space="preserve">The purpose of the SNA scheme is to provide for the significant additional care needs which some pupils with special educational needs may have. </w:t>
      </w:r>
    </w:p>
    <w:p w:rsidR="00CC6A4C" w:rsidRPr="00904CF4" w:rsidRDefault="00CC6A4C" w:rsidP="00A51CD3">
      <w:pPr>
        <w:pStyle w:val="Default"/>
        <w:spacing w:line="360" w:lineRule="auto"/>
        <w:rPr>
          <w:bCs/>
          <w:color w:val="auto"/>
          <w:sz w:val="23"/>
          <w:szCs w:val="23"/>
        </w:rPr>
      </w:pPr>
    </w:p>
    <w:p w:rsidR="00CC6A4C" w:rsidRPr="00904CF4" w:rsidRDefault="00CC6A4C" w:rsidP="00A51CD3">
      <w:pPr>
        <w:pStyle w:val="Default"/>
        <w:spacing w:line="360" w:lineRule="auto"/>
        <w:rPr>
          <w:bCs/>
          <w:color w:val="auto"/>
          <w:sz w:val="23"/>
          <w:szCs w:val="23"/>
        </w:rPr>
      </w:pPr>
      <w:r w:rsidRPr="00904CF4">
        <w:rPr>
          <w:bCs/>
          <w:color w:val="auto"/>
          <w:sz w:val="23"/>
          <w:szCs w:val="23"/>
        </w:rPr>
        <w:lastRenderedPageBreak/>
        <w:t>At present</w:t>
      </w:r>
      <w:r w:rsidR="001452E4">
        <w:rPr>
          <w:bCs/>
          <w:color w:val="auto"/>
          <w:sz w:val="23"/>
          <w:szCs w:val="23"/>
        </w:rPr>
        <w:t>, for example,</w:t>
      </w:r>
      <w:r w:rsidRPr="00904CF4">
        <w:rPr>
          <w:bCs/>
          <w:color w:val="auto"/>
          <w:sz w:val="23"/>
          <w:szCs w:val="23"/>
        </w:rPr>
        <w:t xml:space="preserve"> some 42,000 children receive additional </w:t>
      </w:r>
      <w:r w:rsidR="00C60EDA">
        <w:rPr>
          <w:bCs/>
          <w:color w:val="auto"/>
          <w:sz w:val="23"/>
          <w:szCs w:val="23"/>
        </w:rPr>
        <w:t xml:space="preserve">resource and learning support </w:t>
      </w:r>
      <w:r w:rsidRPr="00904CF4">
        <w:rPr>
          <w:bCs/>
          <w:color w:val="auto"/>
          <w:sz w:val="23"/>
          <w:szCs w:val="23"/>
        </w:rPr>
        <w:t xml:space="preserve">teaching supports while over 24,000 children receive access to SNA support. </w:t>
      </w:r>
    </w:p>
    <w:p w:rsidR="00CC6A4C" w:rsidRDefault="00CC6A4C" w:rsidP="00A51CD3">
      <w:pPr>
        <w:pStyle w:val="Default"/>
        <w:spacing w:line="360" w:lineRule="auto"/>
        <w:rPr>
          <w:color w:val="auto"/>
          <w:sz w:val="23"/>
          <w:szCs w:val="23"/>
        </w:rPr>
      </w:pPr>
    </w:p>
    <w:p w:rsidR="00CC6A4C" w:rsidRDefault="00D131AF" w:rsidP="00A51CD3">
      <w:pPr>
        <w:spacing w:line="360" w:lineRule="auto"/>
        <w:rPr>
          <w:sz w:val="23"/>
          <w:szCs w:val="23"/>
        </w:rPr>
      </w:pPr>
      <w:r>
        <w:rPr>
          <w:sz w:val="23"/>
          <w:szCs w:val="23"/>
        </w:rPr>
        <w:t>Accordingly, q</w:t>
      </w:r>
      <w:r w:rsidR="00CC6A4C">
        <w:rPr>
          <w:sz w:val="23"/>
          <w:szCs w:val="23"/>
        </w:rPr>
        <w:t>ualif</w:t>
      </w:r>
      <w:r>
        <w:rPr>
          <w:sz w:val="23"/>
          <w:szCs w:val="23"/>
        </w:rPr>
        <w:t>ying</w:t>
      </w:r>
      <w:r w:rsidR="00CC6A4C">
        <w:rPr>
          <w:sz w:val="23"/>
          <w:szCs w:val="23"/>
        </w:rPr>
        <w:t xml:space="preserve"> criteria for the al</w:t>
      </w:r>
      <w:r>
        <w:rPr>
          <w:sz w:val="23"/>
          <w:szCs w:val="23"/>
        </w:rPr>
        <w:t>location of SNA support include</w:t>
      </w:r>
      <w:r w:rsidR="00CC6A4C">
        <w:rPr>
          <w:sz w:val="23"/>
          <w:szCs w:val="23"/>
        </w:rPr>
        <w:t xml:space="preserve"> the following conditions: </w:t>
      </w:r>
    </w:p>
    <w:p w:rsidR="00CC6A4C" w:rsidRDefault="00CC6A4C" w:rsidP="00A51CD3">
      <w:pPr>
        <w:spacing w:line="360" w:lineRule="auto"/>
        <w:ind w:left="720"/>
        <w:rPr>
          <w:sz w:val="23"/>
          <w:szCs w:val="23"/>
        </w:rPr>
      </w:pPr>
    </w:p>
    <w:p w:rsidR="00CC6A4C" w:rsidRDefault="00CC6A4C" w:rsidP="00A51CD3">
      <w:pPr>
        <w:numPr>
          <w:ilvl w:val="0"/>
          <w:numId w:val="45"/>
        </w:numPr>
        <w:spacing w:line="360" w:lineRule="auto"/>
        <w:rPr>
          <w:sz w:val="23"/>
          <w:szCs w:val="23"/>
        </w:rPr>
      </w:pPr>
      <w:r>
        <w:rPr>
          <w:sz w:val="23"/>
          <w:szCs w:val="23"/>
        </w:rPr>
        <w:t xml:space="preserve">The Child must be enrolled in and attending a State Funded Primary, Post Primary or Special School. </w:t>
      </w:r>
    </w:p>
    <w:p w:rsidR="00CC6A4C" w:rsidRDefault="00CC6A4C" w:rsidP="00A51CD3">
      <w:pPr>
        <w:numPr>
          <w:ilvl w:val="0"/>
          <w:numId w:val="45"/>
        </w:numPr>
        <w:spacing w:line="360" w:lineRule="auto"/>
        <w:rPr>
          <w:sz w:val="23"/>
          <w:szCs w:val="23"/>
        </w:rPr>
      </w:pPr>
      <w:r>
        <w:rPr>
          <w:sz w:val="23"/>
          <w:szCs w:val="23"/>
        </w:rPr>
        <w:t>There must be a</w:t>
      </w:r>
      <w:r w:rsidR="00D131AF">
        <w:rPr>
          <w:sz w:val="23"/>
          <w:szCs w:val="23"/>
        </w:rPr>
        <w:t xml:space="preserve"> professional report including an </w:t>
      </w:r>
      <w:r>
        <w:rPr>
          <w:sz w:val="23"/>
          <w:szCs w:val="23"/>
        </w:rPr>
        <w:t>assessment indicating that the child has a disability.</w:t>
      </w:r>
    </w:p>
    <w:p w:rsidR="00CC6A4C" w:rsidRDefault="00CC6A4C" w:rsidP="00A51CD3">
      <w:pPr>
        <w:numPr>
          <w:ilvl w:val="0"/>
          <w:numId w:val="45"/>
        </w:numPr>
        <w:spacing w:line="360" w:lineRule="auto"/>
        <w:rPr>
          <w:sz w:val="23"/>
          <w:szCs w:val="23"/>
        </w:rPr>
      </w:pPr>
      <w:r>
        <w:rPr>
          <w:sz w:val="23"/>
          <w:szCs w:val="23"/>
        </w:rPr>
        <w:t xml:space="preserve">The care needs outlined in the assessment must be of such significance that they are beyond that which would normally be expected to be provided to a child by the child’s class teacher, support teacher, or other school teachers. </w:t>
      </w:r>
    </w:p>
    <w:p w:rsidR="001B08B4" w:rsidRPr="00DC483D" w:rsidRDefault="001B08B4" w:rsidP="00A51CD3">
      <w:pPr>
        <w:spacing w:line="360" w:lineRule="auto"/>
        <w:ind w:right="-514"/>
        <w:rPr>
          <w:bCs/>
          <w:sz w:val="23"/>
          <w:szCs w:val="23"/>
        </w:rPr>
      </w:pPr>
      <w:r w:rsidRPr="00DC483D">
        <w:rPr>
          <w:bCs/>
          <w:sz w:val="23"/>
          <w:szCs w:val="23"/>
        </w:rPr>
        <w:t xml:space="preserve">In general the care needs of qualifying children will fall into one of four categories. </w:t>
      </w:r>
    </w:p>
    <w:p w:rsidR="001B08B4" w:rsidRDefault="001B08B4" w:rsidP="00A51CD3">
      <w:pPr>
        <w:spacing w:line="360" w:lineRule="auto"/>
        <w:ind w:right="-514"/>
        <w:rPr>
          <w:color w:val="000000"/>
        </w:rPr>
      </w:pPr>
    </w:p>
    <w:p w:rsidR="00D225B2" w:rsidRDefault="00D225B2" w:rsidP="00A51CD3">
      <w:pPr>
        <w:numPr>
          <w:ilvl w:val="0"/>
          <w:numId w:val="39"/>
        </w:numPr>
        <w:autoSpaceDE w:val="0"/>
        <w:autoSpaceDN w:val="0"/>
        <w:adjustRightInd w:val="0"/>
        <w:spacing w:line="360" w:lineRule="auto"/>
        <w:jc w:val="both"/>
        <w:rPr>
          <w:lang w:val="en-IE"/>
        </w:rPr>
      </w:pPr>
      <w:r>
        <w:rPr>
          <w:lang w:val="en-IE"/>
        </w:rPr>
        <w:t>Medical Needs</w:t>
      </w:r>
    </w:p>
    <w:p w:rsidR="00D225B2" w:rsidRDefault="00D225B2" w:rsidP="00A51CD3">
      <w:pPr>
        <w:numPr>
          <w:ilvl w:val="0"/>
          <w:numId w:val="39"/>
        </w:numPr>
        <w:autoSpaceDE w:val="0"/>
        <w:autoSpaceDN w:val="0"/>
        <w:adjustRightInd w:val="0"/>
        <w:spacing w:line="360" w:lineRule="auto"/>
        <w:jc w:val="both"/>
        <w:rPr>
          <w:lang w:val="en-IE"/>
        </w:rPr>
      </w:pPr>
      <w:r>
        <w:rPr>
          <w:lang w:val="en-IE"/>
        </w:rPr>
        <w:t>Physical Impairment</w:t>
      </w:r>
    </w:p>
    <w:p w:rsidR="00D225B2" w:rsidRDefault="00D225B2" w:rsidP="00A51CD3">
      <w:pPr>
        <w:numPr>
          <w:ilvl w:val="0"/>
          <w:numId w:val="39"/>
        </w:numPr>
        <w:autoSpaceDE w:val="0"/>
        <w:autoSpaceDN w:val="0"/>
        <w:adjustRightInd w:val="0"/>
        <w:spacing w:line="360" w:lineRule="auto"/>
        <w:jc w:val="both"/>
        <w:rPr>
          <w:lang w:val="en-IE"/>
        </w:rPr>
      </w:pPr>
      <w:r w:rsidRPr="00454141">
        <w:rPr>
          <w:lang w:val="en-IE"/>
        </w:rPr>
        <w:t>Sensory Impairment</w:t>
      </w:r>
    </w:p>
    <w:p w:rsidR="00C0170C" w:rsidRDefault="00C0170C" w:rsidP="00A51CD3">
      <w:pPr>
        <w:numPr>
          <w:ilvl w:val="0"/>
          <w:numId w:val="39"/>
        </w:numPr>
        <w:autoSpaceDE w:val="0"/>
        <w:autoSpaceDN w:val="0"/>
        <w:adjustRightInd w:val="0"/>
        <w:spacing w:line="360" w:lineRule="auto"/>
        <w:jc w:val="both"/>
        <w:rPr>
          <w:lang w:val="en-IE"/>
        </w:rPr>
      </w:pPr>
      <w:r>
        <w:rPr>
          <w:lang w:val="en-IE"/>
        </w:rPr>
        <w:t xml:space="preserve">Danger to Self or </w:t>
      </w:r>
      <w:r w:rsidR="00D225B2">
        <w:rPr>
          <w:lang w:val="en-IE"/>
        </w:rPr>
        <w:t>Others</w:t>
      </w:r>
      <w:r w:rsidR="00D225B2" w:rsidRPr="00454141">
        <w:rPr>
          <w:lang w:val="en-IE"/>
        </w:rPr>
        <w:t xml:space="preserve"> </w:t>
      </w:r>
    </w:p>
    <w:p w:rsidR="00C0170C" w:rsidRDefault="00C0170C" w:rsidP="00A51CD3">
      <w:pPr>
        <w:autoSpaceDE w:val="0"/>
        <w:autoSpaceDN w:val="0"/>
        <w:adjustRightInd w:val="0"/>
        <w:spacing w:line="360" w:lineRule="auto"/>
        <w:ind w:left="720"/>
        <w:jc w:val="both"/>
        <w:rPr>
          <w:lang w:val="en-IE"/>
        </w:rPr>
      </w:pPr>
    </w:p>
    <w:p w:rsidR="00C0170C" w:rsidRDefault="005A27FC" w:rsidP="00A51CD3">
      <w:pPr>
        <w:spacing w:line="360" w:lineRule="auto"/>
        <w:rPr>
          <w:sz w:val="23"/>
          <w:szCs w:val="23"/>
        </w:rPr>
      </w:pPr>
      <w:r>
        <w:rPr>
          <w:sz w:val="23"/>
          <w:szCs w:val="23"/>
        </w:rPr>
        <w:t>Of course t</w:t>
      </w:r>
      <w:r w:rsidR="00C0170C" w:rsidRPr="00C0170C">
        <w:rPr>
          <w:sz w:val="23"/>
          <w:szCs w:val="23"/>
        </w:rPr>
        <w:t xml:space="preserve">he type of significant care needs that pupils may have can be varied, depending on the nature or level of the disability or sensory impairment that a child may have. </w:t>
      </w:r>
    </w:p>
    <w:p w:rsidR="00C0170C" w:rsidRDefault="00C0170C" w:rsidP="00A51CD3">
      <w:pPr>
        <w:spacing w:line="360" w:lineRule="auto"/>
        <w:rPr>
          <w:sz w:val="23"/>
          <w:szCs w:val="23"/>
        </w:rPr>
      </w:pPr>
    </w:p>
    <w:p w:rsidR="00BC6CC8" w:rsidRDefault="00C0170C" w:rsidP="00A51CD3">
      <w:pPr>
        <w:spacing w:line="360" w:lineRule="auto"/>
        <w:rPr>
          <w:sz w:val="23"/>
          <w:szCs w:val="23"/>
        </w:rPr>
      </w:pPr>
      <w:r>
        <w:rPr>
          <w:sz w:val="23"/>
          <w:szCs w:val="23"/>
        </w:rPr>
        <w:t>While the list is not exhaustive, the following</w:t>
      </w:r>
      <w:r w:rsidR="00904CF4">
        <w:rPr>
          <w:sz w:val="23"/>
          <w:szCs w:val="23"/>
        </w:rPr>
        <w:t xml:space="preserve"> are some </w:t>
      </w:r>
      <w:r w:rsidRPr="00BC6CC8">
        <w:rPr>
          <w:sz w:val="23"/>
          <w:szCs w:val="23"/>
        </w:rPr>
        <w:t>examples</w:t>
      </w:r>
      <w:r w:rsidR="00904CF4" w:rsidRPr="00BC6CC8">
        <w:rPr>
          <w:bCs/>
          <w:sz w:val="23"/>
          <w:szCs w:val="23"/>
        </w:rPr>
        <w:t xml:space="preserve"> of the primary care </w:t>
      </w:r>
      <w:r w:rsidR="004359C9">
        <w:rPr>
          <w:bCs/>
          <w:sz w:val="23"/>
          <w:szCs w:val="23"/>
        </w:rPr>
        <w:t>needs</w:t>
      </w:r>
      <w:r w:rsidR="00904CF4" w:rsidRPr="00BC6CC8">
        <w:rPr>
          <w:bCs/>
          <w:sz w:val="23"/>
          <w:szCs w:val="23"/>
        </w:rPr>
        <w:t xml:space="preserve"> which would be considered significant and which might require SNA support </w:t>
      </w:r>
      <w:r w:rsidR="00BC6CC8">
        <w:rPr>
          <w:bCs/>
          <w:sz w:val="23"/>
          <w:szCs w:val="23"/>
        </w:rPr>
        <w:t xml:space="preserve">because the </w:t>
      </w:r>
      <w:r w:rsidR="00BC6CC8">
        <w:rPr>
          <w:sz w:val="23"/>
          <w:szCs w:val="23"/>
        </w:rPr>
        <w:t>extent of assistance required</w:t>
      </w:r>
      <w:r w:rsidR="005A27FC">
        <w:rPr>
          <w:sz w:val="23"/>
          <w:szCs w:val="23"/>
        </w:rPr>
        <w:t xml:space="preserve">, if it was to be provided by the class teacher, </w:t>
      </w:r>
      <w:r w:rsidR="00BC6CC8">
        <w:rPr>
          <w:sz w:val="23"/>
          <w:szCs w:val="23"/>
        </w:rPr>
        <w:t>would overly disrupt normal teaching time</w:t>
      </w:r>
      <w:r w:rsidR="00E05BBF">
        <w:rPr>
          <w:sz w:val="23"/>
          <w:szCs w:val="23"/>
        </w:rPr>
        <w:t xml:space="preserve">. </w:t>
      </w:r>
      <w:r w:rsidR="00BC6CC8">
        <w:rPr>
          <w:sz w:val="23"/>
          <w:szCs w:val="23"/>
        </w:rPr>
        <w:t xml:space="preserve"> </w:t>
      </w:r>
    </w:p>
    <w:p w:rsidR="00904CF4" w:rsidRDefault="00904CF4" w:rsidP="00A51CD3">
      <w:pPr>
        <w:spacing w:line="360" w:lineRule="auto"/>
        <w:rPr>
          <w:bCs/>
          <w:sz w:val="23"/>
          <w:szCs w:val="23"/>
        </w:rPr>
      </w:pPr>
    </w:p>
    <w:p w:rsidR="005A27FC" w:rsidRPr="00BC6CC8" w:rsidRDefault="005A27FC" w:rsidP="00A51CD3">
      <w:pPr>
        <w:spacing w:line="360" w:lineRule="auto"/>
        <w:rPr>
          <w:bCs/>
          <w:sz w:val="23"/>
          <w:szCs w:val="23"/>
        </w:rPr>
      </w:pPr>
    </w:p>
    <w:p w:rsidR="00904CF4" w:rsidRDefault="00904CF4" w:rsidP="00A51CD3">
      <w:pPr>
        <w:spacing w:line="360" w:lineRule="auto"/>
        <w:rPr>
          <w:sz w:val="23"/>
          <w:szCs w:val="23"/>
        </w:rPr>
      </w:pPr>
      <w:r>
        <w:rPr>
          <w:b/>
          <w:bCs/>
          <w:sz w:val="23"/>
          <w:szCs w:val="23"/>
        </w:rPr>
        <w:t>Assistance with feeding</w:t>
      </w:r>
      <w:r w:rsidR="00E05BBF">
        <w:rPr>
          <w:b/>
          <w:bCs/>
          <w:sz w:val="23"/>
          <w:szCs w:val="23"/>
        </w:rPr>
        <w:t xml:space="preserve"> or dressing themselves</w:t>
      </w:r>
      <w:r>
        <w:rPr>
          <w:b/>
          <w:bCs/>
          <w:sz w:val="23"/>
          <w:szCs w:val="23"/>
        </w:rPr>
        <w:t xml:space="preserve">: </w:t>
      </w:r>
      <w:r>
        <w:rPr>
          <w:sz w:val="23"/>
          <w:szCs w:val="23"/>
        </w:rPr>
        <w:t xml:space="preserve">where a child with special needs requires adult assistance </w:t>
      </w:r>
      <w:r w:rsidR="00E05BBF">
        <w:rPr>
          <w:sz w:val="23"/>
          <w:szCs w:val="23"/>
        </w:rPr>
        <w:t>with feeding or changing clothes</w:t>
      </w:r>
      <w:r w:rsidR="001452E4">
        <w:rPr>
          <w:sz w:val="23"/>
          <w:szCs w:val="23"/>
        </w:rPr>
        <w:t>.</w:t>
      </w:r>
    </w:p>
    <w:p w:rsidR="00904CF4" w:rsidRDefault="00904CF4" w:rsidP="00A51CD3">
      <w:pPr>
        <w:pStyle w:val="Default"/>
        <w:spacing w:line="360" w:lineRule="auto"/>
        <w:rPr>
          <w:rFonts w:ascii="Wingdings" w:hAnsi="Wingdings" w:cs="Wingdings"/>
          <w:sz w:val="23"/>
          <w:szCs w:val="23"/>
        </w:rPr>
      </w:pPr>
    </w:p>
    <w:p w:rsidR="00904CF4" w:rsidRDefault="00904CF4" w:rsidP="00A51CD3">
      <w:pPr>
        <w:pStyle w:val="Default"/>
        <w:spacing w:line="360" w:lineRule="auto"/>
        <w:rPr>
          <w:sz w:val="23"/>
          <w:szCs w:val="23"/>
        </w:rPr>
      </w:pPr>
      <w:r>
        <w:rPr>
          <w:b/>
          <w:bCs/>
          <w:sz w:val="23"/>
          <w:szCs w:val="23"/>
        </w:rPr>
        <w:lastRenderedPageBreak/>
        <w:t xml:space="preserve">Assistance with toileting and general hygiene: (including catheterisation) </w:t>
      </w:r>
      <w:r>
        <w:rPr>
          <w:sz w:val="23"/>
          <w:szCs w:val="23"/>
        </w:rPr>
        <w:t>where a child with special needs cannot independently self-toilet, and until such time as they are able to do so</w:t>
      </w:r>
      <w:r w:rsidR="00E05BBF">
        <w:rPr>
          <w:sz w:val="23"/>
          <w:szCs w:val="23"/>
        </w:rPr>
        <w:t>.</w:t>
      </w:r>
      <w:r>
        <w:rPr>
          <w:sz w:val="23"/>
          <w:szCs w:val="23"/>
        </w:rPr>
        <w:t xml:space="preserve"> </w:t>
      </w:r>
    </w:p>
    <w:p w:rsidR="00904CF4" w:rsidRDefault="00904CF4" w:rsidP="00A51CD3">
      <w:pPr>
        <w:pStyle w:val="Default"/>
        <w:spacing w:line="360" w:lineRule="auto"/>
        <w:rPr>
          <w:b/>
          <w:bCs/>
          <w:sz w:val="23"/>
          <w:szCs w:val="23"/>
        </w:rPr>
      </w:pPr>
    </w:p>
    <w:p w:rsidR="00904CF4" w:rsidRDefault="00904CF4" w:rsidP="00A51CD3">
      <w:pPr>
        <w:pStyle w:val="Default"/>
        <w:spacing w:line="360" w:lineRule="auto"/>
        <w:rPr>
          <w:sz w:val="23"/>
          <w:szCs w:val="23"/>
        </w:rPr>
      </w:pPr>
      <w:r>
        <w:rPr>
          <w:b/>
          <w:bCs/>
          <w:sz w:val="23"/>
          <w:szCs w:val="23"/>
        </w:rPr>
        <w:t xml:space="preserve">Assistance with mobility and orientation: </w:t>
      </w:r>
      <w:r>
        <w:rPr>
          <w:sz w:val="23"/>
          <w:szCs w:val="23"/>
        </w:rPr>
        <w:t xml:space="preserve">on an ongoing basis including assisting a child or children to access the school, the classroom, with accessing school transport or helping a child to avoid hazards in or surrounding the school. </w:t>
      </w:r>
    </w:p>
    <w:p w:rsidR="00E05BBF" w:rsidRDefault="00E05BBF" w:rsidP="00A51CD3">
      <w:pPr>
        <w:pStyle w:val="Default"/>
        <w:spacing w:line="360" w:lineRule="auto"/>
        <w:rPr>
          <w:b/>
          <w:bCs/>
          <w:sz w:val="23"/>
          <w:szCs w:val="23"/>
        </w:rPr>
      </w:pPr>
    </w:p>
    <w:p w:rsidR="00904CF4" w:rsidRDefault="00904CF4" w:rsidP="00A51CD3">
      <w:pPr>
        <w:spacing w:line="360" w:lineRule="auto"/>
        <w:rPr>
          <w:sz w:val="23"/>
          <w:szCs w:val="23"/>
        </w:rPr>
      </w:pPr>
      <w:r>
        <w:rPr>
          <w:b/>
          <w:bCs/>
          <w:sz w:val="23"/>
          <w:szCs w:val="23"/>
        </w:rPr>
        <w:t>Assisting teachers to provide supervision in the class, playground and school grounds</w:t>
      </w:r>
      <w:r>
        <w:rPr>
          <w:sz w:val="23"/>
          <w:szCs w:val="23"/>
        </w:rPr>
        <w:t xml:space="preserve">: at recreation, assembly, and dispersal times including assistance with arriving and departing from school for pupils with special needs. </w:t>
      </w:r>
    </w:p>
    <w:tbl>
      <w:tblPr>
        <w:tblW w:w="9265" w:type="dxa"/>
        <w:tblBorders>
          <w:top w:val="nil"/>
          <w:left w:val="nil"/>
          <w:bottom w:val="nil"/>
          <w:right w:val="nil"/>
        </w:tblBorders>
        <w:tblLayout w:type="fixed"/>
        <w:tblLook w:val="0000" w:firstRow="0" w:lastRow="0" w:firstColumn="0" w:lastColumn="0" w:noHBand="0" w:noVBand="0"/>
      </w:tblPr>
      <w:tblGrid>
        <w:gridCol w:w="9265"/>
      </w:tblGrid>
      <w:tr w:rsidR="00C0170C" w:rsidTr="00C0170C">
        <w:trPr>
          <w:trHeight w:val="2747"/>
        </w:trPr>
        <w:tc>
          <w:tcPr>
            <w:tcW w:w="9265" w:type="dxa"/>
          </w:tcPr>
          <w:p w:rsidR="00C0170C" w:rsidRDefault="00C0170C" w:rsidP="00A51CD3">
            <w:pPr>
              <w:pStyle w:val="Default"/>
              <w:spacing w:line="360" w:lineRule="auto"/>
              <w:rPr>
                <w:sz w:val="23"/>
                <w:szCs w:val="23"/>
              </w:rPr>
            </w:pPr>
            <w:r>
              <w:rPr>
                <w:sz w:val="23"/>
                <w:szCs w:val="23"/>
              </w:rPr>
              <w:t xml:space="preserve"> </w:t>
            </w:r>
          </w:p>
          <w:p w:rsidR="00E05BBF" w:rsidRDefault="00904CF4" w:rsidP="00A51CD3">
            <w:pPr>
              <w:pStyle w:val="Default"/>
              <w:spacing w:line="360" w:lineRule="auto"/>
              <w:rPr>
                <w:sz w:val="23"/>
                <w:szCs w:val="23"/>
              </w:rPr>
            </w:pPr>
            <w:r>
              <w:rPr>
                <w:sz w:val="23"/>
                <w:szCs w:val="23"/>
              </w:rPr>
              <w:t xml:space="preserve">Non-nursing </w:t>
            </w:r>
            <w:r>
              <w:rPr>
                <w:b/>
                <w:bCs/>
                <w:sz w:val="23"/>
                <w:szCs w:val="23"/>
              </w:rPr>
              <w:t>care needs associated with specific medical conditions</w:t>
            </w:r>
            <w:r>
              <w:rPr>
                <w:sz w:val="23"/>
                <w:szCs w:val="23"/>
              </w:rPr>
              <w:t xml:space="preserve">: such as frequent epileptic seizures or for </w:t>
            </w:r>
            <w:r w:rsidR="00E05BBF">
              <w:rPr>
                <w:sz w:val="23"/>
                <w:szCs w:val="23"/>
              </w:rPr>
              <w:t>pupils who have fragile health including</w:t>
            </w:r>
            <w:r w:rsidR="001452E4">
              <w:rPr>
                <w:sz w:val="23"/>
                <w:szCs w:val="23"/>
              </w:rPr>
              <w:t>,</w:t>
            </w:r>
            <w:r w:rsidR="00E05BBF">
              <w:rPr>
                <w:sz w:val="23"/>
                <w:szCs w:val="23"/>
              </w:rPr>
              <w:t xml:space="preserve"> where necessary and appropriate</w:t>
            </w:r>
            <w:r w:rsidR="001452E4">
              <w:rPr>
                <w:sz w:val="23"/>
                <w:szCs w:val="23"/>
              </w:rPr>
              <w:t>,</w:t>
            </w:r>
            <w:r w:rsidR="00E05BBF">
              <w:rPr>
                <w:sz w:val="23"/>
                <w:szCs w:val="23"/>
              </w:rPr>
              <w:t xml:space="preserve"> the administration of medicines. </w:t>
            </w:r>
          </w:p>
          <w:p w:rsidR="00904CF4" w:rsidRDefault="00904CF4" w:rsidP="00A51CD3">
            <w:pPr>
              <w:pStyle w:val="Default"/>
              <w:spacing w:line="360" w:lineRule="auto"/>
              <w:rPr>
                <w:sz w:val="23"/>
                <w:szCs w:val="23"/>
              </w:rPr>
            </w:pPr>
          </w:p>
          <w:p w:rsidR="00904CF4" w:rsidRDefault="00904CF4" w:rsidP="00A51CD3">
            <w:pPr>
              <w:pStyle w:val="Default"/>
              <w:spacing w:line="360" w:lineRule="auto"/>
              <w:rPr>
                <w:sz w:val="16"/>
                <w:szCs w:val="16"/>
              </w:rPr>
            </w:pPr>
            <w:r>
              <w:rPr>
                <w:b/>
                <w:bCs/>
                <w:sz w:val="23"/>
                <w:szCs w:val="23"/>
              </w:rPr>
              <w:t>Care needs requiring frequent interventions including withdrawal of a pupil from a classroom when essential</w:t>
            </w:r>
            <w:r>
              <w:rPr>
                <w:sz w:val="23"/>
                <w:szCs w:val="23"/>
              </w:rPr>
              <w:t xml:space="preserve">: This may be for safety or personal care reasons, or where a child </w:t>
            </w:r>
            <w:r w:rsidR="004359C9">
              <w:rPr>
                <w:sz w:val="23"/>
                <w:szCs w:val="23"/>
              </w:rPr>
              <w:t xml:space="preserve">with a disability </w:t>
            </w:r>
            <w:r>
              <w:rPr>
                <w:sz w:val="23"/>
                <w:szCs w:val="23"/>
              </w:rPr>
              <w:t>may be required to leave the class for medical reasons or due to distress on a frequent basis</w:t>
            </w:r>
            <w:r>
              <w:rPr>
                <w:sz w:val="16"/>
                <w:szCs w:val="16"/>
              </w:rPr>
              <w:t xml:space="preserve">. </w:t>
            </w:r>
          </w:p>
          <w:p w:rsidR="00904CF4" w:rsidRDefault="00904CF4" w:rsidP="00A51CD3">
            <w:pPr>
              <w:pStyle w:val="Default"/>
              <w:spacing w:line="360" w:lineRule="auto"/>
              <w:rPr>
                <w:rFonts w:ascii="Wingdings" w:hAnsi="Wingdings" w:cs="Wingdings"/>
                <w:sz w:val="23"/>
                <w:szCs w:val="23"/>
              </w:rPr>
            </w:pPr>
          </w:p>
          <w:p w:rsidR="00904CF4" w:rsidRDefault="00904CF4" w:rsidP="00A51CD3">
            <w:pPr>
              <w:pStyle w:val="Default"/>
              <w:spacing w:line="360" w:lineRule="auto"/>
              <w:rPr>
                <w:sz w:val="23"/>
                <w:szCs w:val="23"/>
              </w:rPr>
            </w:pPr>
            <w:r>
              <w:rPr>
                <w:b/>
                <w:bCs/>
                <w:sz w:val="23"/>
                <w:szCs w:val="23"/>
              </w:rPr>
              <w:t xml:space="preserve">Assistance with moving and lifting of children, operation of hoists and equipment. </w:t>
            </w:r>
          </w:p>
          <w:p w:rsidR="00904CF4" w:rsidRDefault="00904CF4" w:rsidP="00A51CD3">
            <w:pPr>
              <w:pStyle w:val="Default"/>
              <w:spacing w:line="360" w:lineRule="auto"/>
              <w:rPr>
                <w:rFonts w:ascii="Wingdings" w:hAnsi="Wingdings" w:cs="Wingdings"/>
                <w:sz w:val="23"/>
                <w:szCs w:val="23"/>
              </w:rPr>
            </w:pPr>
          </w:p>
          <w:p w:rsidR="00904CF4" w:rsidRDefault="00904CF4" w:rsidP="00A51CD3">
            <w:pPr>
              <w:pStyle w:val="Default"/>
              <w:spacing w:line="360" w:lineRule="auto"/>
              <w:rPr>
                <w:sz w:val="23"/>
                <w:szCs w:val="23"/>
              </w:rPr>
            </w:pPr>
            <w:r>
              <w:rPr>
                <w:b/>
                <w:bCs/>
                <w:sz w:val="23"/>
                <w:szCs w:val="23"/>
              </w:rPr>
              <w:t xml:space="preserve">Assistance with severe communication difficulties </w:t>
            </w:r>
            <w:r>
              <w:rPr>
                <w:sz w:val="23"/>
                <w:szCs w:val="23"/>
              </w:rPr>
              <w:t xml:space="preserve">including enabling curriculum access for pupils with physical disabilities or sensory needs and those with significant, and identified social and emotional difficulties. This might include assistance with assistive technology equipment, typing or handwriting, supporting transition, assisting with supervision at recreation, dispersal times etc. </w:t>
            </w:r>
          </w:p>
        </w:tc>
      </w:tr>
    </w:tbl>
    <w:p w:rsidR="001452E4" w:rsidRDefault="001452E4" w:rsidP="00E30504">
      <w:pPr>
        <w:rPr>
          <w:color w:val="000000"/>
        </w:rPr>
      </w:pPr>
      <w:r>
        <w:rPr>
          <w:color w:val="000000"/>
        </w:rPr>
        <w:t xml:space="preserve"> </w:t>
      </w:r>
    </w:p>
    <w:p w:rsidR="00E30504" w:rsidRDefault="00E30504" w:rsidP="00E30504">
      <w:pPr>
        <w:rPr>
          <w:color w:val="000000"/>
        </w:rPr>
      </w:pPr>
      <w:r>
        <w:rPr>
          <w:color w:val="000000"/>
        </w:rPr>
        <w:t>Ends</w:t>
      </w:r>
    </w:p>
    <w:p w:rsidR="00E30504" w:rsidRDefault="00E30504" w:rsidP="00E30504">
      <w:pPr>
        <w:rPr>
          <w:color w:val="000000"/>
        </w:rPr>
      </w:pPr>
    </w:p>
    <w:p w:rsidR="00E30504" w:rsidRDefault="00E30504" w:rsidP="00E30504">
      <w:pPr>
        <w:rPr>
          <w:sz w:val="23"/>
          <w:szCs w:val="23"/>
        </w:rPr>
      </w:pPr>
    </w:p>
    <w:p w:rsidR="00A13C8B" w:rsidRDefault="00A13C8B" w:rsidP="004359C9">
      <w:pPr>
        <w:ind w:left="360"/>
        <w:rPr>
          <w:sz w:val="23"/>
          <w:szCs w:val="23"/>
        </w:rPr>
      </w:pPr>
    </w:p>
    <w:p w:rsidR="00904CF4" w:rsidRDefault="00904CF4" w:rsidP="001B08B4">
      <w:pPr>
        <w:rPr>
          <w:sz w:val="23"/>
          <w:szCs w:val="23"/>
        </w:rPr>
      </w:pPr>
    </w:p>
    <w:sectPr w:rsidR="00904CF4" w:rsidSect="005B56C2">
      <w:footerReference w:type="even" r:id="rId8"/>
      <w:footerReference w:type="default" r:id="rId9"/>
      <w:pgSz w:w="11906" w:h="16838" w:code="9"/>
      <w:pgMar w:top="1079" w:right="1800" w:bottom="1440" w:left="1800" w:header="706" w:footer="706" w:gutter="0"/>
      <w:paperSrc w:first="257" w:other="25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5BA" w:rsidRDefault="007F35BA">
      <w:r>
        <w:separator/>
      </w:r>
    </w:p>
  </w:endnote>
  <w:endnote w:type="continuationSeparator" w:id="0">
    <w:p w:rsidR="007F35BA" w:rsidRDefault="007F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z Regular">
    <w:altName w:val="Taz 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545" w:rsidRDefault="00087545" w:rsidP="004505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87545" w:rsidRDefault="000875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545" w:rsidRDefault="00087545" w:rsidP="004505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46A87">
      <w:rPr>
        <w:rStyle w:val="PageNumber"/>
        <w:noProof/>
      </w:rPr>
      <w:t>6</w:t>
    </w:r>
    <w:r>
      <w:rPr>
        <w:rStyle w:val="PageNumber"/>
      </w:rPr>
      <w:fldChar w:fldCharType="end"/>
    </w:r>
  </w:p>
  <w:p w:rsidR="00087545" w:rsidRDefault="000875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5BA" w:rsidRDefault="007F35BA">
      <w:r>
        <w:separator/>
      </w:r>
    </w:p>
  </w:footnote>
  <w:footnote w:type="continuationSeparator" w:id="0">
    <w:p w:rsidR="007F35BA" w:rsidRDefault="007F3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C0A255E"/>
    <w:lvl w:ilvl="0">
      <w:numFmt w:val="bullet"/>
      <w:lvlText w:val="*"/>
      <w:lvlJc w:val="left"/>
    </w:lvl>
  </w:abstractNum>
  <w:abstractNum w:abstractNumId="1">
    <w:nsid w:val="006F54B9"/>
    <w:multiLevelType w:val="hybridMultilevel"/>
    <w:tmpl w:val="F2621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1048E9"/>
    <w:multiLevelType w:val="hybridMultilevel"/>
    <w:tmpl w:val="CE0A06D4"/>
    <w:lvl w:ilvl="0" w:tplc="0809000F">
      <w:start w:val="1"/>
      <w:numFmt w:val="decimal"/>
      <w:lvlText w:val="%1."/>
      <w:lvlJc w:val="left"/>
      <w:pPr>
        <w:tabs>
          <w:tab w:val="num" w:pos="1260"/>
        </w:tabs>
        <w:ind w:left="12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022E4BCD"/>
    <w:multiLevelType w:val="hybridMultilevel"/>
    <w:tmpl w:val="B53C5C5A"/>
    <w:lvl w:ilvl="0" w:tplc="6C36E898">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3E2289F"/>
    <w:multiLevelType w:val="hybridMultilevel"/>
    <w:tmpl w:val="285460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6854E2F"/>
    <w:multiLevelType w:val="hybridMultilevel"/>
    <w:tmpl w:val="466028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CA83FCB"/>
    <w:multiLevelType w:val="hybridMultilevel"/>
    <w:tmpl w:val="08061EF2"/>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7">
    <w:nsid w:val="1571395B"/>
    <w:multiLevelType w:val="hybridMultilevel"/>
    <w:tmpl w:val="3C969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766DCC"/>
    <w:multiLevelType w:val="hybridMultilevel"/>
    <w:tmpl w:val="F7BA1B18"/>
    <w:lvl w:ilvl="0" w:tplc="9ECEAADC">
      <w:start w:val="1"/>
      <w:numFmt w:val="bullet"/>
      <w:lvlText w:val=""/>
      <w:lvlJc w:val="left"/>
      <w:pPr>
        <w:tabs>
          <w:tab w:val="num" w:pos="624"/>
        </w:tabs>
        <w:ind w:left="624" w:hanging="57"/>
      </w:pPr>
      <w:rPr>
        <w:rFonts w:ascii="Symbol" w:hAnsi="Symbol" w:cs="Times New Roman" w:hint="default"/>
        <w:b w:val="0"/>
        <w:i w:val="0"/>
        <w:color w:val="auto"/>
        <w:sz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16BB4105"/>
    <w:multiLevelType w:val="hybridMultilevel"/>
    <w:tmpl w:val="5C1E3FB0"/>
    <w:lvl w:ilvl="0" w:tplc="BC3CFD30">
      <w:start w:val="1"/>
      <w:numFmt w:val="bullet"/>
      <w:lvlText w:val=""/>
      <w:lvlJc w:val="left"/>
      <w:pPr>
        <w:tabs>
          <w:tab w:val="num" w:pos="567"/>
        </w:tabs>
        <w:ind w:left="567" w:hanging="207"/>
      </w:pPr>
      <w:rPr>
        <w:rFonts w:ascii="Symbol" w:hAnsi="Symbol" w:cs="Times New Roman" w:hint="default"/>
        <w:b w:val="0"/>
        <w:i w:val="0"/>
        <w:color w:val="auto"/>
        <w:sz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16E8039B"/>
    <w:multiLevelType w:val="hybridMultilevel"/>
    <w:tmpl w:val="1AD01C7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nsid w:val="1EC35430"/>
    <w:multiLevelType w:val="hybridMultilevel"/>
    <w:tmpl w:val="E8FA3C8C"/>
    <w:lvl w:ilvl="0" w:tplc="FEF22628">
      <w:start w:val="1"/>
      <w:numFmt w:val="bullet"/>
      <w:lvlText w:val=""/>
      <w:lvlJc w:val="left"/>
      <w:pPr>
        <w:tabs>
          <w:tab w:val="num" w:pos="340"/>
        </w:tabs>
        <w:ind w:left="340" w:hanging="340"/>
      </w:pPr>
      <w:rPr>
        <w:rFonts w:ascii="Symbol" w:hAnsi="Symbol" w:hint="default"/>
      </w:rPr>
    </w:lvl>
    <w:lvl w:ilvl="1" w:tplc="BEF8AEBC">
      <w:start w:val="1"/>
      <w:numFmt w:val="bullet"/>
      <w:lvlText w:val=""/>
      <w:lvlJc w:val="left"/>
      <w:pPr>
        <w:tabs>
          <w:tab w:val="num" w:pos="340"/>
        </w:tabs>
        <w:ind w:left="340" w:hanging="340"/>
      </w:pPr>
      <w:rPr>
        <w:rFonts w:ascii="Symbol" w:hAnsi="Symbol"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2C196687"/>
    <w:multiLevelType w:val="hybridMultilevel"/>
    <w:tmpl w:val="8DB494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C8C3AF7"/>
    <w:multiLevelType w:val="hybridMultilevel"/>
    <w:tmpl w:val="CEE0EF66"/>
    <w:lvl w:ilvl="0" w:tplc="E924D126">
      <w:start w:val="1"/>
      <w:numFmt w:val="bullet"/>
      <w:lvlText w:val="o"/>
      <w:lvlJc w:val="left"/>
      <w:pPr>
        <w:tabs>
          <w:tab w:val="num" w:pos="720"/>
        </w:tabs>
        <w:ind w:left="720" w:hanging="360"/>
      </w:pPr>
      <w:rPr>
        <w:rFonts w:ascii="Courier New" w:hAnsi="Courier New"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2CDB1939"/>
    <w:multiLevelType w:val="hybridMultilevel"/>
    <w:tmpl w:val="AB927A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E9120D2"/>
    <w:multiLevelType w:val="hybridMultilevel"/>
    <w:tmpl w:val="29865F9C"/>
    <w:lvl w:ilvl="0" w:tplc="D6E0ECB0">
      <w:start w:val="1"/>
      <w:numFmt w:val="bullet"/>
      <w:lvlText w:val=""/>
      <w:lvlJc w:val="left"/>
      <w:pPr>
        <w:tabs>
          <w:tab w:val="num" w:pos="284"/>
        </w:tabs>
        <w:ind w:left="284" w:hanging="284"/>
      </w:pPr>
      <w:rPr>
        <w:rFonts w:ascii="Wingdings" w:hAnsi="Wingdings" w:hint="default"/>
      </w:rPr>
    </w:lvl>
    <w:lvl w:ilvl="1" w:tplc="D44C2852">
      <w:start w:val="1"/>
      <w:numFmt w:val="bullet"/>
      <w:lvlText w:val=""/>
      <w:lvlJc w:val="left"/>
      <w:pPr>
        <w:tabs>
          <w:tab w:val="num" w:pos="624"/>
        </w:tabs>
        <w:ind w:left="624" w:hanging="57"/>
      </w:pPr>
      <w:rPr>
        <w:rFonts w:ascii="Symbol" w:hAnsi="Symbol" w:cs="Times New Roman" w:hint="default"/>
        <w:b w:val="0"/>
        <w:i w:val="0"/>
        <w:color w:val="auto"/>
        <w:sz w:val="24"/>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30586767"/>
    <w:multiLevelType w:val="hybridMultilevel"/>
    <w:tmpl w:val="61F6B450"/>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7">
    <w:nsid w:val="32C325BB"/>
    <w:multiLevelType w:val="hybridMultilevel"/>
    <w:tmpl w:val="4C56DD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44B63B8"/>
    <w:multiLevelType w:val="hybridMultilevel"/>
    <w:tmpl w:val="C4C687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nsid w:val="388A4F26"/>
    <w:multiLevelType w:val="hybridMultilevel"/>
    <w:tmpl w:val="56601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872876"/>
    <w:multiLevelType w:val="hybridMultilevel"/>
    <w:tmpl w:val="F1C2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B087437"/>
    <w:multiLevelType w:val="hybridMultilevel"/>
    <w:tmpl w:val="662AEF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BB309DD"/>
    <w:multiLevelType w:val="hybridMultilevel"/>
    <w:tmpl w:val="32FC4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FC65980"/>
    <w:multiLevelType w:val="hybridMultilevel"/>
    <w:tmpl w:val="7B88A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3BC4C7E"/>
    <w:multiLevelType w:val="hybridMultilevel"/>
    <w:tmpl w:val="C9D47BB2"/>
    <w:lvl w:ilvl="0" w:tplc="7A5467A4">
      <w:start w:val="1"/>
      <w:numFmt w:val="lowerLetter"/>
      <w:lvlText w:val="(%1)"/>
      <w:lvlJc w:val="left"/>
      <w:pPr>
        <w:tabs>
          <w:tab w:val="num" w:pos="720"/>
        </w:tabs>
        <w:ind w:left="720" w:hanging="360"/>
      </w:pPr>
      <w:rPr>
        <w:rFonts w:hint="default"/>
        <w:i/>
      </w:rPr>
    </w:lvl>
    <w:lvl w:ilvl="1" w:tplc="E212637C">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5574ABC"/>
    <w:multiLevelType w:val="hybridMultilevel"/>
    <w:tmpl w:val="7990E9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888592E"/>
    <w:multiLevelType w:val="hybridMultilevel"/>
    <w:tmpl w:val="FE70C6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9865DA3"/>
    <w:multiLevelType w:val="hybridMultilevel"/>
    <w:tmpl w:val="E1F2B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E6A0165"/>
    <w:multiLevelType w:val="hybridMultilevel"/>
    <w:tmpl w:val="621431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F982E8D"/>
    <w:multiLevelType w:val="hybridMultilevel"/>
    <w:tmpl w:val="0C86CDF6"/>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0">
    <w:nsid w:val="52D50492"/>
    <w:multiLevelType w:val="hybridMultilevel"/>
    <w:tmpl w:val="5A6A0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2DF027B"/>
    <w:multiLevelType w:val="hybridMultilevel"/>
    <w:tmpl w:val="981A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6AE0F68"/>
    <w:multiLevelType w:val="hybridMultilevel"/>
    <w:tmpl w:val="6CB26B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6E901DC"/>
    <w:multiLevelType w:val="hybridMultilevel"/>
    <w:tmpl w:val="72EA1682"/>
    <w:lvl w:ilvl="0" w:tplc="BD8AE122">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06F47FA"/>
    <w:multiLevelType w:val="hybridMultilevel"/>
    <w:tmpl w:val="0C0C9C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1F958E8"/>
    <w:multiLevelType w:val="hybridMultilevel"/>
    <w:tmpl w:val="A74EEEEE"/>
    <w:lvl w:ilvl="0" w:tplc="00DC3CCE">
      <w:start w:val="11"/>
      <w:numFmt w:val="bullet"/>
      <w:lvlText w:val=""/>
      <w:lvlJc w:val="left"/>
      <w:pPr>
        <w:tabs>
          <w:tab w:val="num" w:pos="181"/>
        </w:tabs>
        <w:ind w:left="181" w:hanging="360"/>
      </w:pPr>
      <w:rPr>
        <w:rFonts w:ascii="Symbol" w:eastAsia="Times New Roman" w:hAnsi="Symbol" w:cs="Times New Roman" w:hint="default"/>
        <w:b/>
        <w:i w:val="0"/>
        <w:sz w:val="20"/>
      </w:rPr>
    </w:lvl>
    <w:lvl w:ilvl="1" w:tplc="BC3CFD30">
      <w:start w:val="1"/>
      <w:numFmt w:val="bullet"/>
      <w:lvlText w:val=""/>
      <w:lvlJc w:val="left"/>
      <w:pPr>
        <w:tabs>
          <w:tab w:val="num" w:pos="748"/>
        </w:tabs>
        <w:ind w:left="748" w:hanging="207"/>
      </w:pPr>
      <w:rPr>
        <w:rFonts w:ascii="Symbol" w:hAnsi="Symbol" w:cs="Times New Roman" w:hint="default"/>
        <w:b w:val="0"/>
        <w:i w:val="0"/>
        <w:color w:val="auto"/>
        <w:sz w:val="24"/>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6">
    <w:nsid w:val="64B114B1"/>
    <w:multiLevelType w:val="hybridMultilevel"/>
    <w:tmpl w:val="3FCCD55E"/>
    <w:lvl w:ilvl="0" w:tplc="BC3CFD30">
      <w:start w:val="1"/>
      <w:numFmt w:val="bullet"/>
      <w:lvlText w:val=""/>
      <w:lvlJc w:val="left"/>
      <w:pPr>
        <w:tabs>
          <w:tab w:val="num" w:pos="567"/>
        </w:tabs>
        <w:ind w:left="567" w:hanging="207"/>
      </w:pPr>
      <w:rPr>
        <w:rFonts w:ascii="Symbol" w:hAnsi="Symbol" w:cs="Times New Roman" w:hint="default"/>
        <w:b w:val="0"/>
        <w:i w:val="0"/>
        <w:color w:val="auto"/>
        <w:sz w:val="24"/>
      </w:rPr>
    </w:lvl>
    <w:lvl w:ilvl="1" w:tplc="1FF210AC">
      <w:start w:val="1"/>
      <w:numFmt w:val="bullet"/>
      <w:lvlText w:val=""/>
      <w:lvlJc w:val="left"/>
      <w:pPr>
        <w:tabs>
          <w:tab w:val="num" w:pos="1137"/>
        </w:tabs>
        <w:ind w:left="1137" w:hanging="57"/>
      </w:pPr>
      <w:rPr>
        <w:rFonts w:ascii="Symbol" w:hAnsi="Symbol" w:cs="Times New Roman" w:hint="default"/>
        <w:b w:val="0"/>
        <w:i w:val="0"/>
        <w:color w:val="auto"/>
        <w:sz w:val="24"/>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7">
    <w:nsid w:val="68A67CF6"/>
    <w:multiLevelType w:val="hybridMultilevel"/>
    <w:tmpl w:val="64A80062"/>
    <w:lvl w:ilvl="0" w:tplc="E4DC4DF6">
      <w:start w:val="1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A9D5A93"/>
    <w:multiLevelType w:val="hybridMultilevel"/>
    <w:tmpl w:val="E5E64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EBC7BEB"/>
    <w:multiLevelType w:val="hybridMultilevel"/>
    <w:tmpl w:val="23A86B7A"/>
    <w:lvl w:ilvl="0" w:tplc="C1322EB4">
      <w:start w:val="9"/>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6F777A2E"/>
    <w:multiLevelType w:val="hybridMultilevel"/>
    <w:tmpl w:val="E27C5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1D42C17"/>
    <w:multiLevelType w:val="hybridMultilevel"/>
    <w:tmpl w:val="755CDB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602765F"/>
    <w:multiLevelType w:val="hybridMultilevel"/>
    <w:tmpl w:val="A02C4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CE47F54"/>
    <w:multiLevelType w:val="hybridMultilevel"/>
    <w:tmpl w:val="0BFAC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720"/>
        <w:lvlJc w:val="left"/>
        <w:rPr>
          <w:rFonts w:ascii="Symbol" w:hAnsi="Symbol" w:hint="default"/>
        </w:rPr>
      </w:lvl>
    </w:lvlOverride>
  </w:num>
  <w:num w:numId="2">
    <w:abstractNumId w:val="37"/>
  </w:num>
  <w:num w:numId="3">
    <w:abstractNumId w:val="24"/>
  </w:num>
  <w:num w:numId="4">
    <w:abstractNumId w:val="39"/>
  </w:num>
  <w:num w:numId="5">
    <w:abstractNumId w:val="33"/>
  </w:num>
  <w:num w:numId="6">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3"/>
  </w:num>
  <w:num w:numId="18">
    <w:abstractNumId w:val="26"/>
  </w:num>
  <w:num w:numId="19">
    <w:abstractNumId w:val="43"/>
  </w:num>
  <w:num w:numId="20">
    <w:abstractNumId w:val="5"/>
  </w:num>
  <w:num w:numId="21">
    <w:abstractNumId w:val="16"/>
  </w:num>
  <w:num w:numId="22">
    <w:abstractNumId w:val="2"/>
  </w:num>
  <w:num w:numId="23">
    <w:abstractNumId w:val="31"/>
  </w:num>
  <w:num w:numId="24">
    <w:abstractNumId w:val="7"/>
  </w:num>
  <w:num w:numId="25">
    <w:abstractNumId w:val="30"/>
  </w:num>
  <w:num w:numId="26">
    <w:abstractNumId w:val="23"/>
  </w:num>
  <w:num w:numId="27">
    <w:abstractNumId w:val="27"/>
  </w:num>
  <w:num w:numId="28">
    <w:abstractNumId w:val="20"/>
  </w:num>
  <w:num w:numId="29">
    <w:abstractNumId w:val="40"/>
  </w:num>
  <w:num w:numId="30">
    <w:abstractNumId w:val="1"/>
  </w:num>
  <w:num w:numId="31">
    <w:abstractNumId w:val="42"/>
  </w:num>
  <w:num w:numId="32">
    <w:abstractNumId w:val="38"/>
  </w:num>
  <w:num w:numId="33">
    <w:abstractNumId w:val="22"/>
  </w:num>
  <w:num w:numId="34">
    <w:abstractNumId w:val="19"/>
  </w:num>
  <w:num w:numId="35">
    <w:abstractNumId w:val="10"/>
  </w:num>
  <w:num w:numId="36">
    <w:abstractNumId w:val="14"/>
  </w:num>
  <w:num w:numId="37">
    <w:abstractNumId w:val="12"/>
  </w:num>
  <w:num w:numId="38">
    <w:abstractNumId w:val="28"/>
  </w:num>
  <w:num w:numId="39">
    <w:abstractNumId w:val="32"/>
  </w:num>
  <w:num w:numId="40">
    <w:abstractNumId w:val="41"/>
  </w:num>
  <w:num w:numId="41">
    <w:abstractNumId w:val="34"/>
  </w:num>
  <w:num w:numId="42">
    <w:abstractNumId w:val="25"/>
  </w:num>
  <w:num w:numId="43">
    <w:abstractNumId w:val="4"/>
  </w:num>
  <w:num w:numId="44">
    <w:abstractNumId w:val="21"/>
  </w:num>
  <w:num w:numId="45">
    <w:abstractNumId w:val="17"/>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4A1"/>
    <w:rsid w:val="00012821"/>
    <w:rsid w:val="000267EE"/>
    <w:rsid w:val="00081354"/>
    <w:rsid w:val="000845DE"/>
    <w:rsid w:val="00087545"/>
    <w:rsid w:val="000B24FB"/>
    <w:rsid w:val="000C12D5"/>
    <w:rsid w:val="000C15F3"/>
    <w:rsid w:val="000C72C0"/>
    <w:rsid w:val="000D1ACB"/>
    <w:rsid w:val="000E161F"/>
    <w:rsid w:val="000E2BF8"/>
    <w:rsid w:val="00100D1B"/>
    <w:rsid w:val="00103438"/>
    <w:rsid w:val="00103B9F"/>
    <w:rsid w:val="00113E27"/>
    <w:rsid w:val="00120F47"/>
    <w:rsid w:val="00131BEB"/>
    <w:rsid w:val="001452E4"/>
    <w:rsid w:val="001675E7"/>
    <w:rsid w:val="00182DD0"/>
    <w:rsid w:val="00197072"/>
    <w:rsid w:val="001B08B4"/>
    <w:rsid w:val="001B1A2C"/>
    <w:rsid w:val="001C1406"/>
    <w:rsid w:val="001D1AE9"/>
    <w:rsid w:val="001D60AD"/>
    <w:rsid w:val="001F6888"/>
    <w:rsid w:val="001F6A20"/>
    <w:rsid w:val="00207E76"/>
    <w:rsid w:val="00211DAF"/>
    <w:rsid w:val="00241C11"/>
    <w:rsid w:val="00264CB3"/>
    <w:rsid w:val="002747A6"/>
    <w:rsid w:val="002812EA"/>
    <w:rsid w:val="00287753"/>
    <w:rsid w:val="002A4397"/>
    <w:rsid w:val="002A7D1F"/>
    <w:rsid w:val="002D4907"/>
    <w:rsid w:val="002D7416"/>
    <w:rsid w:val="002E5603"/>
    <w:rsid w:val="002F73AB"/>
    <w:rsid w:val="00302EEE"/>
    <w:rsid w:val="00324C5E"/>
    <w:rsid w:val="00327E88"/>
    <w:rsid w:val="00346A87"/>
    <w:rsid w:val="00353661"/>
    <w:rsid w:val="003679C4"/>
    <w:rsid w:val="0037697D"/>
    <w:rsid w:val="003D066D"/>
    <w:rsid w:val="003D0F37"/>
    <w:rsid w:val="003E13B6"/>
    <w:rsid w:val="003E2B52"/>
    <w:rsid w:val="00413415"/>
    <w:rsid w:val="0043128B"/>
    <w:rsid w:val="004355BC"/>
    <w:rsid w:val="004359C9"/>
    <w:rsid w:val="00436083"/>
    <w:rsid w:val="00450541"/>
    <w:rsid w:val="00454CBD"/>
    <w:rsid w:val="004577D3"/>
    <w:rsid w:val="0047258B"/>
    <w:rsid w:val="00487975"/>
    <w:rsid w:val="004965AC"/>
    <w:rsid w:val="004A57FF"/>
    <w:rsid w:val="004B2217"/>
    <w:rsid w:val="004C0646"/>
    <w:rsid w:val="004C2E38"/>
    <w:rsid w:val="004D309D"/>
    <w:rsid w:val="004F1EC8"/>
    <w:rsid w:val="004F3DB5"/>
    <w:rsid w:val="00511A32"/>
    <w:rsid w:val="00527188"/>
    <w:rsid w:val="005331BC"/>
    <w:rsid w:val="005354A1"/>
    <w:rsid w:val="00573D2B"/>
    <w:rsid w:val="00584016"/>
    <w:rsid w:val="00596E58"/>
    <w:rsid w:val="005A27FC"/>
    <w:rsid w:val="005B2B94"/>
    <w:rsid w:val="005B56C2"/>
    <w:rsid w:val="005D08E5"/>
    <w:rsid w:val="005E248D"/>
    <w:rsid w:val="005F6233"/>
    <w:rsid w:val="00616FC1"/>
    <w:rsid w:val="00617FB7"/>
    <w:rsid w:val="00651B89"/>
    <w:rsid w:val="006600C2"/>
    <w:rsid w:val="006609C6"/>
    <w:rsid w:val="00661281"/>
    <w:rsid w:val="00675612"/>
    <w:rsid w:val="006819EE"/>
    <w:rsid w:val="00690769"/>
    <w:rsid w:val="00690F91"/>
    <w:rsid w:val="0069254A"/>
    <w:rsid w:val="006944C1"/>
    <w:rsid w:val="006A1D82"/>
    <w:rsid w:val="006A6941"/>
    <w:rsid w:val="006B4BA4"/>
    <w:rsid w:val="006C3D37"/>
    <w:rsid w:val="006D0416"/>
    <w:rsid w:val="00711AA8"/>
    <w:rsid w:val="00712488"/>
    <w:rsid w:val="00720997"/>
    <w:rsid w:val="00750861"/>
    <w:rsid w:val="0076642D"/>
    <w:rsid w:val="007769FA"/>
    <w:rsid w:val="00781051"/>
    <w:rsid w:val="00783DBB"/>
    <w:rsid w:val="0078434E"/>
    <w:rsid w:val="00793D60"/>
    <w:rsid w:val="00793F39"/>
    <w:rsid w:val="00795B71"/>
    <w:rsid w:val="007B152A"/>
    <w:rsid w:val="007D5802"/>
    <w:rsid w:val="007D650B"/>
    <w:rsid w:val="007F35BA"/>
    <w:rsid w:val="007F5FBC"/>
    <w:rsid w:val="0082369A"/>
    <w:rsid w:val="0082508E"/>
    <w:rsid w:val="0084746E"/>
    <w:rsid w:val="00864C8A"/>
    <w:rsid w:val="0087005F"/>
    <w:rsid w:val="00870CB8"/>
    <w:rsid w:val="008B1197"/>
    <w:rsid w:val="008C7624"/>
    <w:rsid w:val="008D2CA7"/>
    <w:rsid w:val="008D3D13"/>
    <w:rsid w:val="00900F09"/>
    <w:rsid w:val="00904CF4"/>
    <w:rsid w:val="00905EC5"/>
    <w:rsid w:val="00907525"/>
    <w:rsid w:val="00941FA7"/>
    <w:rsid w:val="0094258A"/>
    <w:rsid w:val="00945924"/>
    <w:rsid w:val="00952BC3"/>
    <w:rsid w:val="00953C91"/>
    <w:rsid w:val="009544F7"/>
    <w:rsid w:val="0095503C"/>
    <w:rsid w:val="0095597A"/>
    <w:rsid w:val="00956330"/>
    <w:rsid w:val="00962F29"/>
    <w:rsid w:val="00963943"/>
    <w:rsid w:val="009A39F0"/>
    <w:rsid w:val="009B1E3D"/>
    <w:rsid w:val="009C1E19"/>
    <w:rsid w:val="009C2E2A"/>
    <w:rsid w:val="009C4737"/>
    <w:rsid w:val="009F1052"/>
    <w:rsid w:val="009F422C"/>
    <w:rsid w:val="009F4EFB"/>
    <w:rsid w:val="009F65D1"/>
    <w:rsid w:val="00A12F5E"/>
    <w:rsid w:val="00A13619"/>
    <w:rsid w:val="00A13C8B"/>
    <w:rsid w:val="00A3386F"/>
    <w:rsid w:val="00A3595F"/>
    <w:rsid w:val="00A4339E"/>
    <w:rsid w:val="00A46ACE"/>
    <w:rsid w:val="00A5162E"/>
    <w:rsid w:val="00A51CD3"/>
    <w:rsid w:val="00A634AA"/>
    <w:rsid w:val="00A718A2"/>
    <w:rsid w:val="00A77098"/>
    <w:rsid w:val="00AA20AA"/>
    <w:rsid w:val="00AA5379"/>
    <w:rsid w:val="00AB3494"/>
    <w:rsid w:val="00AC5396"/>
    <w:rsid w:val="00AD2AF7"/>
    <w:rsid w:val="00AF2B98"/>
    <w:rsid w:val="00AF6433"/>
    <w:rsid w:val="00B00DEB"/>
    <w:rsid w:val="00B10640"/>
    <w:rsid w:val="00B1235F"/>
    <w:rsid w:val="00B222AA"/>
    <w:rsid w:val="00B2399E"/>
    <w:rsid w:val="00B2508B"/>
    <w:rsid w:val="00B34986"/>
    <w:rsid w:val="00B35683"/>
    <w:rsid w:val="00B3628E"/>
    <w:rsid w:val="00B3654E"/>
    <w:rsid w:val="00B373E8"/>
    <w:rsid w:val="00B52B20"/>
    <w:rsid w:val="00B537AB"/>
    <w:rsid w:val="00B74DDB"/>
    <w:rsid w:val="00B814C2"/>
    <w:rsid w:val="00B900C2"/>
    <w:rsid w:val="00BA44BF"/>
    <w:rsid w:val="00BA5037"/>
    <w:rsid w:val="00BB0532"/>
    <w:rsid w:val="00BB6C37"/>
    <w:rsid w:val="00BC6CC8"/>
    <w:rsid w:val="00BF23F3"/>
    <w:rsid w:val="00C0170C"/>
    <w:rsid w:val="00C14BFD"/>
    <w:rsid w:val="00C2123A"/>
    <w:rsid w:val="00C46121"/>
    <w:rsid w:val="00C4661E"/>
    <w:rsid w:val="00C56CE1"/>
    <w:rsid w:val="00C57704"/>
    <w:rsid w:val="00C60EDA"/>
    <w:rsid w:val="00C6398C"/>
    <w:rsid w:val="00C91A89"/>
    <w:rsid w:val="00C96C6F"/>
    <w:rsid w:val="00CA30DA"/>
    <w:rsid w:val="00CB04A9"/>
    <w:rsid w:val="00CC6A4C"/>
    <w:rsid w:val="00CD2B46"/>
    <w:rsid w:val="00CE42C8"/>
    <w:rsid w:val="00CF5DC6"/>
    <w:rsid w:val="00D131AF"/>
    <w:rsid w:val="00D225B2"/>
    <w:rsid w:val="00D22E4F"/>
    <w:rsid w:val="00D22E71"/>
    <w:rsid w:val="00D31838"/>
    <w:rsid w:val="00D323DE"/>
    <w:rsid w:val="00D32588"/>
    <w:rsid w:val="00D36191"/>
    <w:rsid w:val="00D5086B"/>
    <w:rsid w:val="00D67B68"/>
    <w:rsid w:val="00D7239B"/>
    <w:rsid w:val="00DA0C2E"/>
    <w:rsid w:val="00DC483D"/>
    <w:rsid w:val="00DD4E40"/>
    <w:rsid w:val="00DD653A"/>
    <w:rsid w:val="00DE07D5"/>
    <w:rsid w:val="00DE42DE"/>
    <w:rsid w:val="00DF7F51"/>
    <w:rsid w:val="00E05BBF"/>
    <w:rsid w:val="00E25409"/>
    <w:rsid w:val="00E30504"/>
    <w:rsid w:val="00E55196"/>
    <w:rsid w:val="00E75DFA"/>
    <w:rsid w:val="00E818BE"/>
    <w:rsid w:val="00E82AAB"/>
    <w:rsid w:val="00E92DCE"/>
    <w:rsid w:val="00E97F26"/>
    <w:rsid w:val="00EE672F"/>
    <w:rsid w:val="00F12260"/>
    <w:rsid w:val="00F376D8"/>
    <w:rsid w:val="00F4350F"/>
    <w:rsid w:val="00F52A66"/>
    <w:rsid w:val="00F77DDB"/>
    <w:rsid w:val="00F91CC8"/>
    <w:rsid w:val="00FA5E2F"/>
    <w:rsid w:val="00FB3731"/>
    <w:rsid w:val="00FD2E60"/>
    <w:rsid w:val="00FD6BFB"/>
    <w:rsid w:val="00FD7D44"/>
    <w:rsid w:val="00FE2DBD"/>
    <w:rsid w:val="00FE4CB9"/>
    <w:rsid w:val="00FE5A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41C11"/>
    <w:rPr>
      <w:color w:val="0000FF"/>
      <w:u w:val="single"/>
    </w:rPr>
  </w:style>
  <w:style w:type="paragraph" w:styleId="Footer">
    <w:name w:val="footer"/>
    <w:basedOn w:val="Normal"/>
    <w:rsid w:val="007D5802"/>
    <w:pPr>
      <w:tabs>
        <w:tab w:val="center" w:pos="4153"/>
        <w:tab w:val="right" w:pos="8306"/>
      </w:tabs>
    </w:pPr>
  </w:style>
  <w:style w:type="character" w:styleId="PageNumber">
    <w:name w:val="page number"/>
    <w:basedOn w:val="DefaultParagraphFont"/>
    <w:rsid w:val="007D5802"/>
  </w:style>
  <w:style w:type="paragraph" w:styleId="NormalWeb">
    <w:name w:val="Normal (Web)"/>
    <w:basedOn w:val="Normal"/>
    <w:rsid w:val="00103B9F"/>
    <w:pPr>
      <w:spacing w:before="100" w:beforeAutospacing="1" w:after="100" w:afterAutospacing="1"/>
    </w:pPr>
  </w:style>
  <w:style w:type="paragraph" w:styleId="Header">
    <w:name w:val="header"/>
    <w:basedOn w:val="Normal"/>
    <w:rsid w:val="00DD653A"/>
    <w:pPr>
      <w:tabs>
        <w:tab w:val="center" w:pos="4320"/>
        <w:tab w:val="right" w:pos="8640"/>
      </w:tabs>
    </w:pPr>
    <w:rPr>
      <w:szCs w:val="20"/>
      <w:lang w:val="en-US" w:eastAsia="en-US"/>
    </w:rPr>
  </w:style>
  <w:style w:type="paragraph" w:styleId="BodyTextIndent">
    <w:name w:val="Body Text Indent"/>
    <w:basedOn w:val="Normal"/>
    <w:rsid w:val="00DD653A"/>
    <w:pPr>
      <w:ind w:left="720"/>
      <w:jc w:val="both"/>
    </w:pPr>
    <w:rPr>
      <w:lang w:val="en-US" w:eastAsia="en-US"/>
    </w:rPr>
  </w:style>
  <w:style w:type="paragraph" w:styleId="BalloonText">
    <w:name w:val="Balloon Text"/>
    <w:basedOn w:val="Normal"/>
    <w:semiHidden/>
    <w:rsid w:val="005B2B94"/>
    <w:rPr>
      <w:rFonts w:ascii="Tahoma" w:hAnsi="Tahoma" w:cs="Tahoma"/>
      <w:sz w:val="16"/>
      <w:szCs w:val="16"/>
    </w:rPr>
  </w:style>
  <w:style w:type="paragraph" w:styleId="BodyText">
    <w:name w:val="Body Text"/>
    <w:basedOn w:val="Normal"/>
    <w:rsid w:val="00A46ACE"/>
    <w:pPr>
      <w:spacing w:after="120"/>
    </w:pPr>
    <w:rPr>
      <w:szCs w:val="20"/>
      <w:lang w:eastAsia="en-US"/>
    </w:rPr>
  </w:style>
  <w:style w:type="paragraph" w:styleId="ListParagraph">
    <w:name w:val="List Paragraph"/>
    <w:basedOn w:val="Normal"/>
    <w:uiPriority w:val="34"/>
    <w:qFormat/>
    <w:rsid w:val="00F52A66"/>
    <w:pPr>
      <w:ind w:left="720"/>
    </w:pPr>
  </w:style>
  <w:style w:type="paragraph" w:customStyle="1" w:styleId="Default">
    <w:name w:val="Default"/>
    <w:rsid w:val="001B08B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397886">
      <w:bodyDiv w:val="1"/>
      <w:marLeft w:val="0"/>
      <w:marRight w:val="0"/>
      <w:marTop w:val="0"/>
      <w:marBottom w:val="0"/>
      <w:divBdr>
        <w:top w:val="none" w:sz="0" w:space="0" w:color="auto"/>
        <w:left w:val="none" w:sz="0" w:space="0" w:color="auto"/>
        <w:bottom w:val="none" w:sz="0" w:space="0" w:color="auto"/>
        <w:right w:val="none" w:sz="0" w:space="0" w:color="auto"/>
      </w:divBdr>
    </w:div>
    <w:div w:id="1122461657">
      <w:bodyDiv w:val="1"/>
      <w:marLeft w:val="0"/>
      <w:marRight w:val="0"/>
      <w:marTop w:val="0"/>
      <w:marBottom w:val="0"/>
      <w:divBdr>
        <w:top w:val="none" w:sz="0" w:space="0" w:color="auto"/>
        <w:left w:val="none" w:sz="0" w:space="0" w:color="auto"/>
        <w:bottom w:val="none" w:sz="0" w:space="0" w:color="auto"/>
        <w:right w:val="none" w:sz="0" w:space="0" w:color="auto"/>
      </w:divBdr>
    </w:div>
    <w:div w:id="1369263449">
      <w:bodyDiv w:val="1"/>
      <w:marLeft w:val="0"/>
      <w:marRight w:val="0"/>
      <w:marTop w:val="0"/>
      <w:marBottom w:val="0"/>
      <w:divBdr>
        <w:top w:val="none" w:sz="0" w:space="0" w:color="auto"/>
        <w:left w:val="none" w:sz="0" w:space="0" w:color="auto"/>
        <w:bottom w:val="none" w:sz="0" w:space="0" w:color="auto"/>
        <w:right w:val="none" w:sz="0" w:space="0" w:color="auto"/>
      </w:divBdr>
    </w:div>
    <w:div w:id="2042783804">
      <w:bodyDiv w:val="1"/>
      <w:marLeft w:val="0"/>
      <w:marRight w:val="0"/>
      <w:marTop w:val="0"/>
      <w:marBottom w:val="0"/>
      <w:divBdr>
        <w:top w:val="none" w:sz="0" w:space="0" w:color="auto"/>
        <w:left w:val="none" w:sz="0" w:space="0" w:color="auto"/>
        <w:bottom w:val="none" w:sz="0" w:space="0" w:color="auto"/>
        <w:right w:val="none" w:sz="0" w:space="0" w:color="auto"/>
      </w:divBdr>
      <w:divsChild>
        <w:div w:id="203249196">
          <w:marLeft w:val="0"/>
          <w:marRight w:val="0"/>
          <w:marTop w:val="0"/>
          <w:marBottom w:val="0"/>
          <w:divBdr>
            <w:top w:val="none" w:sz="0" w:space="0" w:color="auto"/>
            <w:left w:val="none" w:sz="0" w:space="0" w:color="auto"/>
            <w:bottom w:val="none" w:sz="0" w:space="0" w:color="auto"/>
            <w:right w:val="none" w:sz="0" w:space="0" w:color="auto"/>
          </w:divBdr>
          <w:divsChild>
            <w:div w:id="19675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Ms Mary Heery</vt:lpstr>
    </vt:vector>
  </TitlesOfParts>
  <Company>Department of Education and Science</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Mary Heery</dc:title>
  <dc:creator>therese_mcbrien</dc:creator>
  <cp:lastModifiedBy>Nuala O'Hanlon</cp:lastModifiedBy>
  <cp:revision>2</cp:revision>
  <cp:lastPrinted>2011-10-08T12:17:00Z</cp:lastPrinted>
  <dcterms:created xsi:type="dcterms:W3CDTF">2015-06-29T11:28:00Z</dcterms:created>
  <dcterms:modified xsi:type="dcterms:W3CDTF">2015-06-29T11:28:00Z</dcterms:modified>
</cp:coreProperties>
</file>