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266" w:rsidRPr="006B3874" w:rsidRDefault="00486266" w:rsidP="006B3874">
      <w:pPr>
        <w:jc w:val="both"/>
        <w:rPr>
          <w:rFonts w:ascii="Verdana" w:hAnsi="Verdana"/>
          <w:sz w:val="20"/>
          <w:szCs w:val="20"/>
        </w:rPr>
      </w:pPr>
      <w:bookmarkStart w:id="0" w:name="_GoBack"/>
      <w:bookmarkEnd w:id="0"/>
    </w:p>
    <w:p w:rsidR="00486266" w:rsidRPr="006B3874" w:rsidRDefault="00486266" w:rsidP="006B3874">
      <w:pPr>
        <w:jc w:val="both"/>
        <w:rPr>
          <w:rFonts w:ascii="Verdana" w:hAnsi="Verdana"/>
          <w:sz w:val="20"/>
          <w:szCs w:val="20"/>
        </w:rPr>
      </w:pPr>
    </w:p>
    <w:p w:rsidR="00194E17" w:rsidRPr="006B3874" w:rsidRDefault="00194E17" w:rsidP="006B3874">
      <w:pPr>
        <w:jc w:val="both"/>
        <w:rPr>
          <w:rFonts w:ascii="Verdana" w:hAnsi="Verdana"/>
          <w:sz w:val="20"/>
          <w:szCs w:val="20"/>
        </w:rPr>
      </w:pPr>
    </w:p>
    <w:sdt>
      <w:sdtPr>
        <w:rPr>
          <w:rFonts w:ascii="Verdana" w:hAnsi="Verdana"/>
          <w:sz w:val="20"/>
          <w:szCs w:val="20"/>
        </w:rPr>
        <w:id w:val="93138246"/>
        <w:docPartObj>
          <w:docPartGallery w:val="Cover Pages"/>
          <w:docPartUnique/>
        </w:docPartObj>
      </w:sdtPr>
      <w:sdtEndPr/>
      <w:sdtContent>
        <w:p w:rsidR="00194E17" w:rsidRPr="006B3874" w:rsidRDefault="00194E17" w:rsidP="006B3874">
          <w:pPr>
            <w:jc w:val="both"/>
            <w:rPr>
              <w:rFonts w:ascii="Verdana" w:hAnsi="Verdana"/>
              <w:sz w:val="20"/>
              <w:szCs w:val="20"/>
            </w:rPr>
          </w:pPr>
        </w:p>
        <w:tbl>
          <w:tblPr>
            <w:tblpPr w:leftFromText="187" w:rightFromText="187" w:horzAnchor="margin" w:tblpXSpec="right" w:tblpYSpec="top"/>
            <w:tblW w:w="2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0" w:type="dxa"/>
              <w:left w:w="115" w:type="dxa"/>
              <w:bottom w:w="360" w:type="dxa"/>
              <w:right w:w="115" w:type="dxa"/>
            </w:tblCellMar>
            <w:tblLook w:val="04A0" w:firstRow="1" w:lastRow="0" w:firstColumn="1" w:lastColumn="0" w:noHBand="0" w:noVBand="1"/>
          </w:tblPr>
          <w:tblGrid>
            <w:gridCol w:w="3720"/>
          </w:tblGrid>
          <w:tr w:rsidR="00194E17" w:rsidRPr="006B3874" w:rsidTr="006B3874">
            <w:trPr>
              <w:trHeight w:val="1678"/>
            </w:trPr>
            <w:tc>
              <w:tcPr>
                <w:tcW w:w="0" w:type="auto"/>
                <w:tcBorders>
                  <w:top w:val="single" w:sz="18" w:space="0" w:color="2E005E" w:themeColor="text2" w:themeShade="80"/>
                  <w:left w:val="nil"/>
                  <w:bottom w:val="single" w:sz="18" w:space="0" w:color="2E005E" w:themeColor="text2" w:themeShade="80"/>
                  <w:right w:val="nil"/>
                </w:tcBorders>
              </w:tcPr>
              <w:p w:rsidR="00194E17" w:rsidRPr="006B3874" w:rsidRDefault="00194E17" w:rsidP="006B3874">
                <w:pPr>
                  <w:pStyle w:val="NoSpacing"/>
                  <w:jc w:val="both"/>
                  <w:rPr>
                    <w:rFonts w:ascii="Verdana" w:eastAsiaTheme="majorEastAsia" w:hAnsi="Verdana" w:cstheme="majorBidi"/>
                    <w:sz w:val="20"/>
                    <w:szCs w:val="20"/>
                  </w:rPr>
                </w:pPr>
                <w:r w:rsidRPr="006B3874">
                  <w:rPr>
                    <w:rFonts w:ascii="Verdana" w:eastAsiaTheme="majorEastAsia" w:hAnsi="Verdana" w:cstheme="majorBidi"/>
                    <w:noProof/>
                    <w:sz w:val="20"/>
                    <w:szCs w:val="20"/>
                    <w:lang w:val="en-IE" w:eastAsia="en-IE"/>
                  </w:rPr>
                  <w:drawing>
                    <wp:inline distT="0" distB="0" distL="0" distR="0">
                      <wp:extent cx="2177004" cy="982443"/>
                      <wp:effectExtent l="19050" t="0" r="0" b="0"/>
                      <wp:docPr id="2" name="Picture 1" descr="IPPN - High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PN - HighRes.JPG"/>
                              <pic:cNvPicPr/>
                            </pic:nvPicPr>
                            <pic:blipFill>
                              <a:blip r:embed="rId10" cstate="print"/>
                              <a:stretch>
                                <a:fillRect/>
                              </a:stretch>
                            </pic:blipFill>
                            <pic:spPr>
                              <a:xfrm>
                                <a:off x="0" y="0"/>
                                <a:ext cx="2177004" cy="982443"/>
                              </a:xfrm>
                              <a:prstGeom prst="rect">
                                <a:avLst/>
                              </a:prstGeom>
                            </pic:spPr>
                          </pic:pic>
                        </a:graphicData>
                      </a:graphic>
                    </wp:inline>
                  </w:drawing>
                </w:r>
              </w:p>
            </w:tc>
          </w:tr>
          <w:tr w:rsidR="00194E17" w:rsidRPr="006B3874" w:rsidTr="006B3874">
            <w:trPr>
              <w:trHeight w:val="1416"/>
            </w:trPr>
            <w:tc>
              <w:tcPr>
                <w:tcW w:w="0" w:type="auto"/>
                <w:tcBorders>
                  <w:top w:val="single" w:sz="18" w:space="0" w:color="2E005E" w:themeColor="text2" w:themeShade="80"/>
                  <w:left w:val="nil"/>
                  <w:bottom w:val="single" w:sz="18" w:space="0" w:color="2E005E" w:themeColor="text2" w:themeShade="80"/>
                  <w:right w:val="nil"/>
                </w:tcBorders>
              </w:tcPr>
              <w:p w:rsidR="00194E17" w:rsidRDefault="006B3874" w:rsidP="006B3874">
                <w:pPr>
                  <w:pStyle w:val="NoSpacing"/>
                  <w:ind w:left="142"/>
                  <w:jc w:val="center"/>
                  <w:rPr>
                    <w:rFonts w:ascii="Verdana" w:eastAsiaTheme="majorEastAsia" w:hAnsi="Verdana" w:cstheme="majorBidi"/>
                    <w:b/>
                    <w:sz w:val="40"/>
                    <w:szCs w:val="20"/>
                  </w:rPr>
                </w:pPr>
                <w:r w:rsidRPr="006B3874">
                  <w:rPr>
                    <w:rFonts w:ascii="Verdana" w:eastAsiaTheme="majorEastAsia" w:hAnsi="Verdana" w:cstheme="majorBidi"/>
                    <w:b/>
                    <w:sz w:val="40"/>
                    <w:szCs w:val="20"/>
                  </w:rPr>
                  <w:t>School Meals Pro</w:t>
                </w:r>
                <w:r w:rsidR="00B94872">
                  <w:rPr>
                    <w:rFonts w:ascii="Verdana" w:eastAsiaTheme="majorEastAsia" w:hAnsi="Verdana" w:cstheme="majorBidi"/>
                    <w:b/>
                    <w:sz w:val="40"/>
                    <w:szCs w:val="20"/>
                  </w:rPr>
                  <w:t>vision-</w:t>
                </w:r>
              </w:p>
              <w:p w:rsidR="00B94872" w:rsidRPr="00B94872" w:rsidRDefault="00B94872" w:rsidP="006B3874">
                <w:pPr>
                  <w:pStyle w:val="NoSpacing"/>
                  <w:ind w:left="142"/>
                  <w:jc w:val="center"/>
                  <w:rPr>
                    <w:rFonts w:ascii="Verdana" w:eastAsiaTheme="majorEastAsia" w:hAnsi="Verdana" w:cstheme="majorBidi"/>
                    <w:sz w:val="40"/>
                    <w:szCs w:val="20"/>
                  </w:rPr>
                </w:pPr>
                <w:r w:rsidRPr="00B94872">
                  <w:rPr>
                    <w:rFonts w:ascii="Verdana" w:eastAsiaTheme="majorEastAsia" w:hAnsi="Verdana" w:cstheme="majorBidi"/>
                    <w:sz w:val="28"/>
                    <w:szCs w:val="20"/>
                  </w:rPr>
                  <w:t>Equality of access is a basic right</w:t>
                </w:r>
              </w:p>
            </w:tc>
          </w:tr>
          <w:tr w:rsidR="00194E17" w:rsidRPr="006B3874" w:rsidTr="006B3874">
            <w:trPr>
              <w:trHeight w:val="1576"/>
            </w:trPr>
            <w:tc>
              <w:tcPr>
                <w:tcW w:w="0" w:type="auto"/>
                <w:tcBorders>
                  <w:top w:val="single" w:sz="18" w:space="0" w:color="2E005E" w:themeColor="text2" w:themeShade="80"/>
                  <w:left w:val="nil"/>
                  <w:bottom w:val="single" w:sz="18" w:space="0" w:color="2E005E" w:themeColor="text2" w:themeShade="80"/>
                  <w:right w:val="nil"/>
                </w:tcBorders>
                <w:vAlign w:val="center"/>
              </w:tcPr>
              <w:p w:rsidR="00194E17" w:rsidRPr="006B3874" w:rsidRDefault="006B3874" w:rsidP="006B3874">
                <w:pPr>
                  <w:pStyle w:val="NoSpacing"/>
                  <w:rPr>
                    <w:rFonts w:ascii="Verdana" w:hAnsi="Verdana"/>
                    <w:b/>
                    <w:sz w:val="20"/>
                    <w:szCs w:val="20"/>
                  </w:rPr>
                </w:pPr>
                <w:r w:rsidRPr="006B3874">
                  <w:rPr>
                    <w:rFonts w:ascii="Verdana" w:hAnsi="Verdana"/>
                    <w:b/>
                    <w:sz w:val="20"/>
                    <w:szCs w:val="20"/>
                  </w:rPr>
                  <w:t xml:space="preserve">Prepared for: </w:t>
                </w:r>
              </w:p>
              <w:p w:rsidR="00194E17" w:rsidRPr="006B3874" w:rsidRDefault="006B3874" w:rsidP="006B3874">
                <w:pPr>
                  <w:pStyle w:val="NoSpacing"/>
                  <w:rPr>
                    <w:rFonts w:ascii="Verdana" w:hAnsi="Verdana"/>
                    <w:sz w:val="20"/>
                    <w:szCs w:val="20"/>
                  </w:rPr>
                </w:pPr>
                <w:r>
                  <w:rPr>
                    <w:rFonts w:ascii="Verdana" w:hAnsi="Verdana"/>
                    <w:sz w:val="20"/>
                    <w:szCs w:val="20"/>
                  </w:rPr>
                  <w:t xml:space="preserve">Joint Committee on Education &amp; Social Protection </w:t>
                </w:r>
              </w:p>
            </w:tc>
          </w:tr>
          <w:tr w:rsidR="006B3874" w:rsidRPr="006B3874" w:rsidTr="006B3874">
            <w:trPr>
              <w:trHeight w:val="945"/>
            </w:trPr>
            <w:tc>
              <w:tcPr>
                <w:tcW w:w="0" w:type="auto"/>
                <w:tcBorders>
                  <w:top w:val="single" w:sz="18" w:space="0" w:color="2E005E" w:themeColor="text2" w:themeShade="80"/>
                  <w:left w:val="nil"/>
                  <w:bottom w:val="single" w:sz="18" w:space="0" w:color="2E005E" w:themeColor="text2" w:themeShade="80"/>
                  <w:right w:val="nil"/>
                </w:tcBorders>
                <w:vAlign w:val="center"/>
              </w:tcPr>
              <w:p w:rsidR="006B3874" w:rsidRPr="006B3874" w:rsidRDefault="006B3874" w:rsidP="006B3874">
                <w:pPr>
                  <w:pStyle w:val="NoSpacing"/>
                  <w:rPr>
                    <w:rFonts w:ascii="Verdana" w:hAnsi="Verdana"/>
                    <w:b/>
                    <w:sz w:val="20"/>
                    <w:szCs w:val="20"/>
                  </w:rPr>
                </w:pPr>
                <w:r w:rsidRPr="006B3874">
                  <w:rPr>
                    <w:rFonts w:ascii="Verdana" w:hAnsi="Verdana"/>
                    <w:b/>
                    <w:sz w:val="20"/>
                    <w:szCs w:val="20"/>
                  </w:rPr>
                  <w:t>Prepared by:</w:t>
                </w:r>
              </w:p>
              <w:p w:rsidR="006B3874" w:rsidRPr="006B3874" w:rsidRDefault="006B3874" w:rsidP="006B3874">
                <w:pPr>
                  <w:pStyle w:val="NoSpacing"/>
                  <w:rPr>
                    <w:rFonts w:ascii="Verdana" w:hAnsi="Verdana"/>
                    <w:sz w:val="20"/>
                    <w:szCs w:val="20"/>
                  </w:rPr>
                </w:pPr>
                <w:r>
                  <w:rPr>
                    <w:rFonts w:ascii="Verdana" w:hAnsi="Verdana"/>
                    <w:sz w:val="20"/>
                    <w:szCs w:val="20"/>
                  </w:rPr>
                  <w:t xml:space="preserve">Irish Primary Principals’ Network </w:t>
                </w:r>
              </w:p>
            </w:tc>
          </w:tr>
          <w:tr w:rsidR="00194E17" w:rsidRPr="006B3874" w:rsidTr="006B3874">
            <w:tc>
              <w:tcPr>
                <w:tcW w:w="0" w:type="auto"/>
                <w:tcBorders>
                  <w:top w:val="single" w:sz="18" w:space="0" w:color="2E005E" w:themeColor="text2" w:themeShade="80"/>
                  <w:left w:val="nil"/>
                  <w:bottom w:val="single" w:sz="18" w:space="0" w:color="2E005E" w:themeColor="text2" w:themeShade="80"/>
                  <w:right w:val="nil"/>
                </w:tcBorders>
              </w:tcPr>
              <w:p w:rsidR="00194E17" w:rsidRPr="006B3874" w:rsidRDefault="006B3874" w:rsidP="006B3874">
                <w:pPr>
                  <w:pStyle w:val="NoSpacing"/>
                  <w:jc w:val="center"/>
                  <w:rPr>
                    <w:rFonts w:ascii="Verdana" w:hAnsi="Verdana"/>
                    <w:b/>
                    <w:sz w:val="20"/>
                    <w:szCs w:val="20"/>
                  </w:rPr>
                </w:pPr>
                <w:r w:rsidRPr="006B3874">
                  <w:rPr>
                    <w:rFonts w:ascii="Verdana" w:hAnsi="Verdana"/>
                    <w:b/>
                    <w:sz w:val="20"/>
                    <w:szCs w:val="20"/>
                  </w:rPr>
                  <w:t>December 2015</w:t>
                </w:r>
              </w:p>
            </w:tc>
          </w:tr>
        </w:tbl>
        <w:p w:rsidR="00194E17" w:rsidRPr="006B3874" w:rsidRDefault="00194E17" w:rsidP="006B3874">
          <w:pPr>
            <w:jc w:val="both"/>
            <w:rPr>
              <w:rFonts w:ascii="Verdana" w:hAnsi="Verdana"/>
              <w:sz w:val="20"/>
              <w:szCs w:val="20"/>
            </w:rPr>
          </w:pPr>
        </w:p>
        <w:p w:rsidR="00194E17" w:rsidRPr="006B3874" w:rsidRDefault="00194E17" w:rsidP="006B3874">
          <w:pPr>
            <w:jc w:val="both"/>
            <w:rPr>
              <w:rFonts w:ascii="Verdana" w:hAnsi="Verdana"/>
              <w:sz w:val="20"/>
              <w:szCs w:val="20"/>
            </w:rPr>
          </w:pPr>
          <w:r w:rsidRPr="006B3874">
            <w:rPr>
              <w:rFonts w:ascii="Verdana" w:hAnsi="Verdana"/>
              <w:sz w:val="20"/>
              <w:szCs w:val="20"/>
            </w:rPr>
            <w:br w:type="page"/>
          </w:r>
        </w:p>
      </w:sdtContent>
    </w:sdt>
    <w:p w:rsidR="002441FA" w:rsidRPr="006B3874" w:rsidRDefault="002441FA" w:rsidP="006B3874">
      <w:pPr>
        <w:jc w:val="both"/>
        <w:rPr>
          <w:rFonts w:ascii="Verdana" w:hAnsi="Verdana"/>
          <w:sz w:val="20"/>
          <w:szCs w:val="20"/>
        </w:rPr>
      </w:pPr>
    </w:p>
    <w:sdt>
      <w:sdtPr>
        <w:rPr>
          <w:rFonts w:ascii="Trebuchet MS" w:eastAsia="Times New Roman" w:hAnsi="Trebuchet MS" w:cs="Times New Roman"/>
          <w:b w:val="0"/>
          <w:bCs w:val="0"/>
          <w:color w:val="auto"/>
          <w:sz w:val="22"/>
          <w:szCs w:val="22"/>
          <w:lang w:val="en-GB" w:eastAsia="en-GB"/>
        </w:rPr>
        <w:id w:val="2274362"/>
        <w:docPartObj>
          <w:docPartGallery w:val="Table of Contents"/>
          <w:docPartUnique/>
        </w:docPartObj>
      </w:sdtPr>
      <w:sdtEndPr>
        <w:rPr>
          <w:rFonts w:ascii="Verdana" w:hAnsi="Verdana"/>
          <w:sz w:val="20"/>
          <w:szCs w:val="20"/>
        </w:rPr>
      </w:sdtEndPr>
      <w:sdtContent>
        <w:p w:rsidR="00BF17B8" w:rsidRPr="006B3874" w:rsidRDefault="00BF17B8" w:rsidP="006B3874">
          <w:pPr>
            <w:pStyle w:val="TOCHeading"/>
          </w:pPr>
          <w:r w:rsidRPr="006B3874">
            <w:rPr>
              <w:rFonts w:ascii="Verdana" w:hAnsi="Verdana"/>
              <w:sz w:val="32"/>
            </w:rPr>
            <w:t>Table of Contents</w:t>
          </w:r>
        </w:p>
        <w:p w:rsidR="006B3874" w:rsidRPr="006B3874" w:rsidRDefault="00120F05">
          <w:pPr>
            <w:pStyle w:val="TOC1"/>
            <w:tabs>
              <w:tab w:val="left" w:pos="440"/>
              <w:tab w:val="right" w:leader="dot" w:pos="9060"/>
            </w:tabs>
            <w:rPr>
              <w:rFonts w:ascii="Verdana" w:eastAsiaTheme="minorEastAsia" w:hAnsi="Verdana" w:cstheme="minorBidi"/>
              <w:noProof/>
              <w:lang w:val="ga-IE" w:eastAsia="ga-IE"/>
            </w:rPr>
          </w:pPr>
          <w:r w:rsidRPr="006B3874">
            <w:rPr>
              <w:rFonts w:ascii="Verdana" w:hAnsi="Verdana"/>
              <w:sz w:val="20"/>
              <w:szCs w:val="20"/>
            </w:rPr>
            <w:fldChar w:fldCharType="begin"/>
          </w:r>
          <w:r w:rsidR="00BF17B8" w:rsidRPr="006B3874">
            <w:rPr>
              <w:rFonts w:ascii="Verdana" w:hAnsi="Verdana"/>
              <w:sz w:val="20"/>
              <w:szCs w:val="20"/>
            </w:rPr>
            <w:instrText xml:space="preserve"> TOC \o "1-3" \h \z \u </w:instrText>
          </w:r>
          <w:r w:rsidRPr="006B3874">
            <w:rPr>
              <w:rFonts w:ascii="Verdana" w:hAnsi="Verdana"/>
              <w:sz w:val="20"/>
              <w:szCs w:val="20"/>
            </w:rPr>
            <w:fldChar w:fldCharType="separate"/>
          </w:r>
          <w:hyperlink w:anchor="_Toc437861076" w:history="1">
            <w:r w:rsidR="006B3874" w:rsidRPr="006B3874">
              <w:rPr>
                <w:rStyle w:val="Hyperlink"/>
                <w:rFonts w:ascii="Verdana" w:hAnsi="Verdana"/>
                <w:noProof/>
              </w:rPr>
              <w:t>1.</w:t>
            </w:r>
            <w:r w:rsidR="006B3874" w:rsidRPr="006B3874">
              <w:rPr>
                <w:rFonts w:ascii="Verdana" w:eastAsiaTheme="minorEastAsia" w:hAnsi="Verdana" w:cstheme="minorBidi"/>
                <w:noProof/>
                <w:lang w:val="ga-IE" w:eastAsia="ga-IE"/>
              </w:rPr>
              <w:tab/>
            </w:r>
            <w:r w:rsidR="006B3874" w:rsidRPr="006B3874">
              <w:rPr>
                <w:rStyle w:val="Hyperlink"/>
                <w:rFonts w:ascii="Verdana" w:hAnsi="Verdana"/>
                <w:noProof/>
              </w:rPr>
              <w:t>Introduction</w:t>
            </w:r>
            <w:r w:rsidR="006B3874" w:rsidRPr="006B3874">
              <w:rPr>
                <w:rFonts w:ascii="Verdana" w:hAnsi="Verdana"/>
                <w:noProof/>
                <w:webHidden/>
              </w:rPr>
              <w:tab/>
            </w:r>
            <w:r w:rsidRPr="006B3874">
              <w:rPr>
                <w:rFonts w:ascii="Verdana" w:hAnsi="Verdana"/>
                <w:noProof/>
                <w:webHidden/>
              </w:rPr>
              <w:fldChar w:fldCharType="begin"/>
            </w:r>
            <w:r w:rsidR="006B3874" w:rsidRPr="006B3874">
              <w:rPr>
                <w:rFonts w:ascii="Verdana" w:hAnsi="Verdana"/>
                <w:noProof/>
                <w:webHidden/>
              </w:rPr>
              <w:instrText xml:space="preserve"> PAGEREF _Toc437861076 \h </w:instrText>
            </w:r>
            <w:r w:rsidRPr="006B3874">
              <w:rPr>
                <w:rFonts w:ascii="Verdana" w:hAnsi="Verdana"/>
                <w:noProof/>
                <w:webHidden/>
              </w:rPr>
            </w:r>
            <w:r w:rsidRPr="006B3874">
              <w:rPr>
                <w:rFonts w:ascii="Verdana" w:hAnsi="Verdana"/>
                <w:noProof/>
                <w:webHidden/>
              </w:rPr>
              <w:fldChar w:fldCharType="separate"/>
            </w:r>
            <w:r w:rsidR="00F7798D">
              <w:rPr>
                <w:rFonts w:ascii="Verdana" w:hAnsi="Verdana"/>
                <w:noProof/>
                <w:webHidden/>
              </w:rPr>
              <w:t>1</w:t>
            </w:r>
            <w:r w:rsidRPr="006B3874">
              <w:rPr>
                <w:rFonts w:ascii="Verdana" w:hAnsi="Verdana"/>
                <w:noProof/>
                <w:webHidden/>
              </w:rPr>
              <w:fldChar w:fldCharType="end"/>
            </w:r>
          </w:hyperlink>
        </w:p>
        <w:p w:rsidR="006B3874" w:rsidRPr="006B3874" w:rsidRDefault="00F7798D">
          <w:pPr>
            <w:pStyle w:val="TOC1"/>
            <w:tabs>
              <w:tab w:val="left" w:pos="440"/>
              <w:tab w:val="right" w:leader="dot" w:pos="9060"/>
            </w:tabs>
            <w:rPr>
              <w:rFonts w:ascii="Verdana" w:eastAsiaTheme="minorEastAsia" w:hAnsi="Verdana" w:cstheme="minorBidi"/>
              <w:noProof/>
              <w:lang w:val="ga-IE" w:eastAsia="ga-IE"/>
            </w:rPr>
          </w:pPr>
          <w:hyperlink w:anchor="_Toc437861077" w:history="1">
            <w:r w:rsidR="006B3874" w:rsidRPr="006B3874">
              <w:rPr>
                <w:rStyle w:val="Hyperlink"/>
                <w:rFonts w:ascii="Verdana" w:hAnsi="Verdana"/>
                <w:noProof/>
              </w:rPr>
              <w:t>2.</w:t>
            </w:r>
            <w:r w:rsidR="006B3874" w:rsidRPr="006B3874">
              <w:rPr>
                <w:rFonts w:ascii="Verdana" w:eastAsiaTheme="minorEastAsia" w:hAnsi="Verdana" w:cstheme="minorBidi"/>
                <w:noProof/>
                <w:lang w:val="ga-IE" w:eastAsia="ga-IE"/>
              </w:rPr>
              <w:tab/>
            </w:r>
            <w:r w:rsidR="006B3874" w:rsidRPr="006B3874">
              <w:rPr>
                <w:rStyle w:val="Hyperlink"/>
                <w:rFonts w:ascii="Verdana" w:hAnsi="Verdana"/>
                <w:noProof/>
              </w:rPr>
              <w:t>Opportunities:</w:t>
            </w:r>
            <w:r w:rsidR="006B3874" w:rsidRPr="006B3874">
              <w:rPr>
                <w:rFonts w:ascii="Verdana" w:hAnsi="Verdana"/>
                <w:noProof/>
                <w:webHidden/>
              </w:rPr>
              <w:tab/>
            </w:r>
            <w:r w:rsidR="00120F05" w:rsidRPr="006B3874">
              <w:rPr>
                <w:rFonts w:ascii="Verdana" w:hAnsi="Verdana"/>
                <w:noProof/>
                <w:webHidden/>
              </w:rPr>
              <w:fldChar w:fldCharType="begin"/>
            </w:r>
            <w:r w:rsidR="006B3874" w:rsidRPr="006B3874">
              <w:rPr>
                <w:rFonts w:ascii="Verdana" w:hAnsi="Verdana"/>
                <w:noProof/>
                <w:webHidden/>
              </w:rPr>
              <w:instrText xml:space="preserve"> PAGEREF _Toc437861077 \h </w:instrText>
            </w:r>
            <w:r w:rsidR="00120F05" w:rsidRPr="006B3874">
              <w:rPr>
                <w:rFonts w:ascii="Verdana" w:hAnsi="Verdana"/>
                <w:noProof/>
                <w:webHidden/>
              </w:rPr>
            </w:r>
            <w:r w:rsidR="00120F05" w:rsidRPr="006B3874">
              <w:rPr>
                <w:rFonts w:ascii="Verdana" w:hAnsi="Verdana"/>
                <w:noProof/>
                <w:webHidden/>
              </w:rPr>
              <w:fldChar w:fldCharType="separate"/>
            </w:r>
            <w:r>
              <w:rPr>
                <w:rFonts w:ascii="Verdana" w:hAnsi="Verdana"/>
                <w:noProof/>
                <w:webHidden/>
              </w:rPr>
              <w:t>2</w:t>
            </w:r>
            <w:r w:rsidR="00120F05" w:rsidRPr="006B3874">
              <w:rPr>
                <w:rFonts w:ascii="Verdana" w:hAnsi="Verdana"/>
                <w:noProof/>
                <w:webHidden/>
              </w:rPr>
              <w:fldChar w:fldCharType="end"/>
            </w:r>
          </w:hyperlink>
        </w:p>
        <w:p w:rsidR="006B3874" w:rsidRPr="006B3874" w:rsidRDefault="00F7798D">
          <w:pPr>
            <w:pStyle w:val="TOC1"/>
            <w:tabs>
              <w:tab w:val="left" w:pos="440"/>
              <w:tab w:val="right" w:leader="dot" w:pos="9060"/>
            </w:tabs>
            <w:rPr>
              <w:rFonts w:ascii="Verdana" w:eastAsiaTheme="minorEastAsia" w:hAnsi="Verdana" w:cstheme="minorBidi"/>
              <w:noProof/>
              <w:lang w:val="ga-IE" w:eastAsia="ga-IE"/>
            </w:rPr>
          </w:pPr>
          <w:hyperlink w:anchor="_Toc437861078" w:history="1">
            <w:r w:rsidR="006B3874" w:rsidRPr="006B3874">
              <w:rPr>
                <w:rStyle w:val="Hyperlink"/>
                <w:rFonts w:ascii="Verdana" w:hAnsi="Verdana"/>
                <w:noProof/>
              </w:rPr>
              <w:t>3.</w:t>
            </w:r>
            <w:r w:rsidR="006B3874" w:rsidRPr="006B3874">
              <w:rPr>
                <w:rFonts w:ascii="Verdana" w:eastAsiaTheme="minorEastAsia" w:hAnsi="Verdana" w:cstheme="minorBidi"/>
                <w:noProof/>
                <w:lang w:val="ga-IE" w:eastAsia="ga-IE"/>
              </w:rPr>
              <w:tab/>
            </w:r>
            <w:r w:rsidR="006B3874" w:rsidRPr="006B3874">
              <w:rPr>
                <w:rStyle w:val="Hyperlink"/>
                <w:rFonts w:ascii="Verdana" w:hAnsi="Verdana"/>
                <w:noProof/>
              </w:rPr>
              <w:t>Challenges:</w:t>
            </w:r>
            <w:r w:rsidR="006B3874" w:rsidRPr="006B3874">
              <w:rPr>
                <w:rFonts w:ascii="Verdana" w:hAnsi="Verdana"/>
                <w:noProof/>
                <w:webHidden/>
              </w:rPr>
              <w:tab/>
            </w:r>
            <w:r w:rsidR="00120F05" w:rsidRPr="006B3874">
              <w:rPr>
                <w:rFonts w:ascii="Verdana" w:hAnsi="Verdana"/>
                <w:noProof/>
                <w:webHidden/>
              </w:rPr>
              <w:fldChar w:fldCharType="begin"/>
            </w:r>
            <w:r w:rsidR="006B3874" w:rsidRPr="006B3874">
              <w:rPr>
                <w:rFonts w:ascii="Verdana" w:hAnsi="Verdana"/>
                <w:noProof/>
                <w:webHidden/>
              </w:rPr>
              <w:instrText xml:space="preserve"> PAGEREF _Toc437861078 \h </w:instrText>
            </w:r>
            <w:r w:rsidR="00120F05" w:rsidRPr="006B3874">
              <w:rPr>
                <w:rFonts w:ascii="Verdana" w:hAnsi="Verdana"/>
                <w:noProof/>
                <w:webHidden/>
              </w:rPr>
            </w:r>
            <w:r w:rsidR="00120F05" w:rsidRPr="006B3874">
              <w:rPr>
                <w:rFonts w:ascii="Verdana" w:hAnsi="Verdana"/>
                <w:noProof/>
                <w:webHidden/>
              </w:rPr>
              <w:fldChar w:fldCharType="separate"/>
            </w:r>
            <w:r>
              <w:rPr>
                <w:rFonts w:ascii="Verdana" w:hAnsi="Verdana"/>
                <w:noProof/>
                <w:webHidden/>
              </w:rPr>
              <w:t>3</w:t>
            </w:r>
            <w:r w:rsidR="00120F05" w:rsidRPr="006B3874">
              <w:rPr>
                <w:rFonts w:ascii="Verdana" w:hAnsi="Verdana"/>
                <w:noProof/>
                <w:webHidden/>
              </w:rPr>
              <w:fldChar w:fldCharType="end"/>
            </w:r>
          </w:hyperlink>
        </w:p>
        <w:p w:rsidR="006B3874" w:rsidRPr="006B3874" w:rsidRDefault="00F7798D">
          <w:pPr>
            <w:pStyle w:val="TOC1"/>
            <w:tabs>
              <w:tab w:val="left" w:pos="440"/>
              <w:tab w:val="right" w:leader="dot" w:pos="9060"/>
            </w:tabs>
            <w:rPr>
              <w:rFonts w:ascii="Verdana" w:eastAsiaTheme="minorEastAsia" w:hAnsi="Verdana" w:cstheme="minorBidi"/>
              <w:noProof/>
              <w:lang w:val="ga-IE" w:eastAsia="ga-IE"/>
            </w:rPr>
          </w:pPr>
          <w:hyperlink w:anchor="_Toc437861079" w:history="1">
            <w:r w:rsidR="006B3874" w:rsidRPr="006B3874">
              <w:rPr>
                <w:rStyle w:val="Hyperlink"/>
                <w:rFonts w:ascii="Verdana" w:hAnsi="Verdana"/>
                <w:noProof/>
              </w:rPr>
              <w:t>4.</w:t>
            </w:r>
            <w:r w:rsidR="006B3874" w:rsidRPr="006B3874">
              <w:rPr>
                <w:rFonts w:ascii="Verdana" w:eastAsiaTheme="minorEastAsia" w:hAnsi="Verdana" w:cstheme="minorBidi"/>
                <w:noProof/>
                <w:lang w:val="ga-IE" w:eastAsia="ga-IE"/>
              </w:rPr>
              <w:tab/>
            </w:r>
            <w:r w:rsidR="006B3874" w:rsidRPr="006B3874">
              <w:rPr>
                <w:rStyle w:val="Hyperlink"/>
                <w:rFonts w:ascii="Verdana" w:hAnsi="Verdana"/>
                <w:noProof/>
              </w:rPr>
              <w:t>Strengths &amp; Recommendations</w:t>
            </w:r>
            <w:r w:rsidR="006B3874" w:rsidRPr="006B3874">
              <w:rPr>
                <w:rFonts w:ascii="Verdana" w:hAnsi="Verdana"/>
                <w:noProof/>
                <w:webHidden/>
              </w:rPr>
              <w:tab/>
            </w:r>
            <w:r w:rsidR="00120F05" w:rsidRPr="006B3874">
              <w:rPr>
                <w:rFonts w:ascii="Verdana" w:hAnsi="Verdana"/>
                <w:noProof/>
                <w:webHidden/>
              </w:rPr>
              <w:fldChar w:fldCharType="begin"/>
            </w:r>
            <w:r w:rsidR="006B3874" w:rsidRPr="006B3874">
              <w:rPr>
                <w:rFonts w:ascii="Verdana" w:hAnsi="Verdana"/>
                <w:noProof/>
                <w:webHidden/>
              </w:rPr>
              <w:instrText xml:space="preserve"> PAGEREF _Toc437861079 \h </w:instrText>
            </w:r>
            <w:r w:rsidR="00120F05" w:rsidRPr="006B3874">
              <w:rPr>
                <w:rFonts w:ascii="Verdana" w:hAnsi="Verdana"/>
                <w:noProof/>
                <w:webHidden/>
              </w:rPr>
            </w:r>
            <w:r w:rsidR="00120F05" w:rsidRPr="006B3874">
              <w:rPr>
                <w:rFonts w:ascii="Verdana" w:hAnsi="Verdana"/>
                <w:noProof/>
                <w:webHidden/>
              </w:rPr>
              <w:fldChar w:fldCharType="separate"/>
            </w:r>
            <w:r>
              <w:rPr>
                <w:rFonts w:ascii="Verdana" w:hAnsi="Verdana"/>
                <w:noProof/>
                <w:webHidden/>
              </w:rPr>
              <w:t>4</w:t>
            </w:r>
            <w:r w:rsidR="00120F05" w:rsidRPr="006B3874">
              <w:rPr>
                <w:rFonts w:ascii="Verdana" w:hAnsi="Verdana"/>
                <w:noProof/>
                <w:webHidden/>
              </w:rPr>
              <w:fldChar w:fldCharType="end"/>
            </w:r>
          </w:hyperlink>
        </w:p>
        <w:p w:rsidR="006B3874" w:rsidRPr="006B3874" w:rsidRDefault="00F7798D">
          <w:pPr>
            <w:pStyle w:val="TOC1"/>
            <w:tabs>
              <w:tab w:val="left" w:pos="440"/>
              <w:tab w:val="right" w:leader="dot" w:pos="9060"/>
            </w:tabs>
            <w:rPr>
              <w:rFonts w:ascii="Verdana" w:eastAsiaTheme="minorEastAsia" w:hAnsi="Verdana" w:cstheme="minorBidi"/>
              <w:noProof/>
              <w:lang w:val="ga-IE" w:eastAsia="ga-IE"/>
            </w:rPr>
          </w:pPr>
          <w:hyperlink w:anchor="_Toc437861080" w:history="1">
            <w:r w:rsidR="006B3874" w:rsidRPr="006B3874">
              <w:rPr>
                <w:rStyle w:val="Hyperlink"/>
                <w:rFonts w:ascii="Verdana" w:hAnsi="Verdana"/>
                <w:noProof/>
              </w:rPr>
              <w:t>5.</w:t>
            </w:r>
            <w:r w:rsidR="006B3874" w:rsidRPr="006B3874">
              <w:rPr>
                <w:rFonts w:ascii="Verdana" w:eastAsiaTheme="minorEastAsia" w:hAnsi="Verdana" w:cstheme="minorBidi"/>
                <w:noProof/>
                <w:lang w:val="ga-IE" w:eastAsia="ga-IE"/>
              </w:rPr>
              <w:tab/>
            </w:r>
            <w:r w:rsidR="006B3874" w:rsidRPr="006B3874">
              <w:rPr>
                <w:rStyle w:val="Hyperlink"/>
                <w:rFonts w:ascii="Verdana" w:hAnsi="Verdana"/>
                <w:noProof/>
              </w:rPr>
              <w:t>IPPN recommends:</w:t>
            </w:r>
            <w:r w:rsidR="006B3874" w:rsidRPr="006B3874">
              <w:rPr>
                <w:rFonts w:ascii="Verdana" w:hAnsi="Verdana"/>
                <w:noProof/>
                <w:webHidden/>
              </w:rPr>
              <w:tab/>
            </w:r>
            <w:r w:rsidR="00120F05" w:rsidRPr="006B3874">
              <w:rPr>
                <w:rFonts w:ascii="Verdana" w:hAnsi="Verdana"/>
                <w:noProof/>
                <w:webHidden/>
              </w:rPr>
              <w:fldChar w:fldCharType="begin"/>
            </w:r>
            <w:r w:rsidR="006B3874" w:rsidRPr="006B3874">
              <w:rPr>
                <w:rFonts w:ascii="Verdana" w:hAnsi="Verdana"/>
                <w:noProof/>
                <w:webHidden/>
              </w:rPr>
              <w:instrText xml:space="preserve"> PAGEREF _Toc437861080 \h </w:instrText>
            </w:r>
            <w:r w:rsidR="00120F05" w:rsidRPr="006B3874">
              <w:rPr>
                <w:rFonts w:ascii="Verdana" w:hAnsi="Verdana"/>
                <w:noProof/>
                <w:webHidden/>
              </w:rPr>
            </w:r>
            <w:r w:rsidR="00120F05" w:rsidRPr="006B3874">
              <w:rPr>
                <w:rFonts w:ascii="Verdana" w:hAnsi="Verdana"/>
                <w:noProof/>
                <w:webHidden/>
              </w:rPr>
              <w:fldChar w:fldCharType="separate"/>
            </w:r>
            <w:r>
              <w:rPr>
                <w:rFonts w:ascii="Verdana" w:hAnsi="Verdana"/>
                <w:noProof/>
                <w:webHidden/>
              </w:rPr>
              <w:t>5</w:t>
            </w:r>
            <w:r w:rsidR="00120F05" w:rsidRPr="006B3874">
              <w:rPr>
                <w:rFonts w:ascii="Verdana" w:hAnsi="Verdana"/>
                <w:noProof/>
                <w:webHidden/>
              </w:rPr>
              <w:fldChar w:fldCharType="end"/>
            </w:r>
          </w:hyperlink>
        </w:p>
        <w:p w:rsidR="00BF17B8" w:rsidRPr="006B3874" w:rsidRDefault="00120F05" w:rsidP="006B3874">
          <w:pPr>
            <w:jc w:val="both"/>
            <w:rPr>
              <w:rFonts w:ascii="Verdana" w:hAnsi="Verdana"/>
              <w:sz w:val="20"/>
              <w:szCs w:val="20"/>
            </w:rPr>
          </w:pPr>
          <w:r w:rsidRPr="006B3874">
            <w:rPr>
              <w:rFonts w:ascii="Verdana" w:hAnsi="Verdana"/>
              <w:sz w:val="20"/>
              <w:szCs w:val="20"/>
            </w:rPr>
            <w:fldChar w:fldCharType="end"/>
          </w:r>
        </w:p>
      </w:sdtContent>
    </w:sdt>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pPr>
    </w:p>
    <w:p w:rsidR="002441FA" w:rsidRPr="006B3874" w:rsidRDefault="002441FA" w:rsidP="006B3874">
      <w:pPr>
        <w:jc w:val="both"/>
        <w:rPr>
          <w:rFonts w:ascii="Verdana" w:hAnsi="Verdana"/>
          <w:sz w:val="20"/>
          <w:szCs w:val="20"/>
        </w:rPr>
        <w:sectPr w:rsidR="002441FA" w:rsidRPr="006B3874" w:rsidSect="002441FA">
          <w:pgSz w:w="11906" w:h="16838"/>
          <w:pgMar w:top="1418" w:right="1418" w:bottom="1418" w:left="1418" w:header="709" w:footer="709" w:gutter="0"/>
          <w:cols w:space="708"/>
          <w:titlePg/>
          <w:docGrid w:linePitch="360"/>
        </w:sectPr>
      </w:pPr>
    </w:p>
    <w:p w:rsidR="006B3874" w:rsidRPr="006B3874" w:rsidRDefault="006B3874" w:rsidP="006B3874">
      <w:pPr>
        <w:pStyle w:val="Heading1"/>
      </w:pPr>
      <w:bookmarkStart w:id="1" w:name="_Toc437861076"/>
      <w:r w:rsidRPr="006B3874">
        <w:lastRenderedPageBreak/>
        <w:t>Introduction</w:t>
      </w:r>
      <w:bookmarkEnd w:id="1"/>
    </w:p>
    <w:p w:rsidR="006B3874" w:rsidRPr="006B3874" w:rsidRDefault="006B3874" w:rsidP="006B3874">
      <w:pPr>
        <w:jc w:val="both"/>
        <w:rPr>
          <w:rFonts w:ascii="Verdana" w:hAnsi="Verdana"/>
          <w:color w:val="000000"/>
          <w:sz w:val="20"/>
          <w:szCs w:val="20"/>
          <w:shd w:val="clear" w:color="auto" w:fill="FFFFFF"/>
        </w:rPr>
      </w:pPr>
    </w:p>
    <w:p w:rsidR="006B3874" w:rsidRPr="006B3874" w:rsidRDefault="006B3874" w:rsidP="006B3874">
      <w:pPr>
        <w:jc w:val="both"/>
        <w:rPr>
          <w:rFonts w:ascii="Verdana" w:hAnsi="Verdana"/>
          <w:color w:val="000000"/>
          <w:sz w:val="20"/>
          <w:szCs w:val="20"/>
          <w:shd w:val="clear" w:color="auto" w:fill="FFFFFF"/>
        </w:rPr>
      </w:pPr>
    </w:p>
    <w:p w:rsidR="006B3874" w:rsidRPr="006B3874" w:rsidRDefault="006B3874" w:rsidP="006B3874">
      <w:pPr>
        <w:jc w:val="both"/>
        <w:rPr>
          <w:rFonts w:ascii="Verdana" w:hAnsi="Verdana"/>
          <w:color w:val="000000"/>
          <w:sz w:val="20"/>
          <w:szCs w:val="20"/>
          <w:shd w:val="clear" w:color="auto" w:fill="FFFFFF"/>
        </w:rPr>
      </w:pPr>
    </w:p>
    <w:p w:rsidR="006B3874" w:rsidRPr="006B3874" w:rsidRDefault="006B3874" w:rsidP="006B3874">
      <w:pPr>
        <w:jc w:val="both"/>
        <w:rPr>
          <w:rFonts w:ascii="Verdana" w:hAnsi="Verdana"/>
          <w:color w:val="000000"/>
          <w:sz w:val="20"/>
          <w:szCs w:val="20"/>
          <w:shd w:val="clear" w:color="auto" w:fill="FFFFFF"/>
        </w:rPr>
      </w:pPr>
    </w:p>
    <w:p w:rsidR="006B3874" w:rsidRPr="006B3874" w:rsidRDefault="006B3874" w:rsidP="006B3874">
      <w:pPr>
        <w:jc w:val="both"/>
        <w:rPr>
          <w:rFonts w:ascii="Verdana" w:hAnsi="Verdana"/>
          <w:sz w:val="20"/>
          <w:szCs w:val="20"/>
        </w:rPr>
      </w:pPr>
      <w:r w:rsidRPr="006B3874">
        <w:rPr>
          <w:rFonts w:ascii="Verdana" w:hAnsi="Verdana"/>
          <w:sz w:val="20"/>
          <w:szCs w:val="20"/>
          <w:shd w:val="clear" w:color="auto" w:fill="FFFFFF"/>
        </w:rPr>
        <w:t>The Hunger Prevention in Schools Strategy Group comprising of representatives from IPPN, INTO, NPC, IMPACT, HFfa &amp; DCU highlight the fact that ‘</w:t>
      </w:r>
      <w:r w:rsidRPr="006B3874">
        <w:rPr>
          <w:rFonts w:ascii="Verdana" w:hAnsi="Verdana"/>
          <w:i/>
          <w:sz w:val="20"/>
          <w:szCs w:val="20"/>
          <w:shd w:val="clear" w:color="auto" w:fill="FFFFFF"/>
        </w:rPr>
        <w:t>c</w:t>
      </w:r>
      <w:r w:rsidRPr="006B3874">
        <w:rPr>
          <w:rFonts w:ascii="Verdana" w:hAnsi="Verdana"/>
          <w:i/>
          <w:sz w:val="20"/>
          <w:szCs w:val="20"/>
        </w:rPr>
        <w:t>hildren going hungry in Irish schools impacts upon their well-being, concentration and attention levels, learning and motivation, as well as heightening risk of aggressive behaviour in class and with peers. A systematic national strategy to prevent hunger in school is not currently in place. Current initiatives include the School Meals Programme funded by the Department of Social Protection and Breakfast clubs facilitated by School Completion Programme through the Department of Children and Youth Affairs. Yet these are not systematically available for all children in need. Not every School Completion Programme includes breakfast clubs and school participation in the School Meals Programme is varied and requires a school principal to apply to be part of it. Unlike countries such as Britain, France and Poland, Irish schools have poor infrastructure for meals in schools, with little investment historically in kitchen facilities in schools</w:t>
      </w:r>
      <w:r w:rsidRPr="006B3874">
        <w:rPr>
          <w:rFonts w:ascii="Verdana" w:hAnsi="Verdana"/>
          <w:sz w:val="20"/>
          <w:szCs w:val="20"/>
        </w:rPr>
        <w:t>’.</w:t>
      </w:r>
    </w:p>
    <w:p w:rsidR="006B3874" w:rsidRPr="006B3874" w:rsidRDefault="006B3874" w:rsidP="006B3874">
      <w:pPr>
        <w:jc w:val="both"/>
        <w:rPr>
          <w:rFonts w:ascii="Verdana" w:hAnsi="Verdana"/>
          <w:sz w:val="20"/>
          <w:szCs w:val="20"/>
        </w:rPr>
      </w:pPr>
    </w:p>
    <w:p w:rsidR="006B3874" w:rsidRPr="006B3874" w:rsidRDefault="006B3874" w:rsidP="006B3874">
      <w:pPr>
        <w:tabs>
          <w:tab w:val="num" w:pos="360"/>
          <w:tab w:val="num" w:pos="1080"/>
        </w:tabs>
        <w:jc w:val="both"/>
        <w:rPr>
          <w:rFonts w:ascii="Verdana" w:hAnsi="Verdana"/>
          <w:sz w:val="20"/>
          <w:szCs w:val="20"/>
        </w:rPr>
      </w:pPr>
      <w:r w:rsidRPr="006B3874">
        <w:rPr>
          <w:rFonts w:ascii="Verdana" w:hAnsi="Verdana"/>
          <w:sz w:val="20"/>
          <w:szCs w:val="20"/>
        </w:rPr>
        <w:t>Current estimates are that 600,000 people are living in food poverty, while 1 in 5 children come to school hungry. Despite this t</w:t>
      </w:r>
      <w:r w:rsidRPr="006B3874">
        <w:rPr>
          <w:rFonts w:ascii="Verdana" w:hAnsi="Verdana" w:cs="Arial"/>
          <w:sz w:val="20"/>
          <w:szCs w:val="20"/>
          <w:lang w:eastAsia="en-IE"/>
        </w:rPr>
        <w:t xml:space="preserve">he GUI (Growing up in </w:t>
      </w:r>
      <w:r w:rsidRPr="006B3874">
        <w:rPr>
          <w:rFonts w:ascii="Verdana" w:hAnsi="Verdana"/>
          <w:sz w:val="20"/>
          <w:szCs w:val="20"/>
        </w:rPr>
        <w:t>Ireland) studies of the DCYA doesn’t ask any questions on hunger in school, which is why this issue has fallen off the radar. Since 2008 low income and social welfare dependent households have experienced increases in taxes and charges coupled with decreases in income, with the latter group in particular experiencing a 5-8% drop in income.  Low income households are twice as likely to experience food poverty, spend proportionately more on food and experience particular difficulties around healthy eating due to affordability, accessibility, availability and food awareness issues. The GUI study does highlight the increasing problem of obesity however which is linked to poor eating habits and unhealthy food choices. IPPN notes that DEIS schools are particularly concerned with, and involved in addressing Food Poverty, however the absence of a systematic national strategy to prevent hunger in schools is evident in terms of an ad-hoc, uneven and sometimes inequitable provision.</w:t>
      </w: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Default="006B3874">
      <w:pPr>
        <w:rPr>
          <w:rFonts w:ascii="Verdana" w:hAnsi="Verdana"/>
          <w:b/>
          <w:i/>
          <w:sz w:val="20"/>
          <w:szCs w:val="20"/>
          <w:u w:val="single"/>
        </w:rPr>
      </w:pPr>
      <w:r>
        <w:rPr>
          <w:rFonts w:ascii="Verdana" w:hAnsi="Verdana"/>
          <w:b/>
          <w:i/>
          <w:sz w:val="20"/>
          <w:szCs w:val="20"/>
          <w:u w:val="single"/>
        </w:rPr>
        <w:br w:type="page"/>
      </w:r>
    </w:p>
    <w:p w:rsidR="006B3874" w:rsidRPr="006B3874" w:rsidRDefault="006B3874" w:rsidP="006B3874">
      <w:pPr>
        <w:pStyle w:val="Heading1"/>
      </w:pPr>
      <w:bookmarkStart w:id="2" w:name="_Toc437861077"/>
      <w:r w:rsidRPr="006B3874">
        <w:lastRenderedPageBreak/>
        <w:t>Opportunities:</w:t>
      </w:r>
      <w:bookmarkEnd w:id="2"/>
    </w:p>
    <w:p w:rsidR="006B3874" w:rsidRDefault="006B3874" w:rsidP="006B3874">
      <w:pPr>
        <w:jc w:val="both"/>
        <w:rPr>
          <w:rFonts w:ascii="Verdana" w:hAnsi="Verdana"/>
          <w:b/>
          <w:i/>
          <w:sz w:val="20"/>
          <w:szCs w:val="20"/>
          <w:u w:val="single"/>
        </w:rPr>
      </w:pPr>
    </w:p>
    <w:p w:rsidR="006B3874" w:rsidRDefault="006B3874" w:rsidP="006B3874">
      <w:pPr>
        <w:jc w:val="both"/>
        <w:rPr>
          <w:rFonts w:ascii="Verdana" w:hAnsi="Verdana"/>
          <w:b/>
          <w:i/>
          <w:sz w:val="20"/>
          <w:szCs w:val="20"/>
          <w:u w:val="single"/>
        </w:rPr>
      </w:pPr>
    </w:p>
    <w:p w:rsidR="006B3874" w:rsidRDefault="006B3874" w:rsidP="006B3874">
      <w:pPr>
        <w:jc w:val="both"/>
        <w:rPr>
          <w:rFonts w:ascii="Verdana" w:hAnsi="Verdana"/>
          <w:b/>
          <w:i/>
          <w:sz w:val="20"/>
          <w:szCs w:val="20"/>
          <w:u w:val="single"/>
        </w:rPr>
      </w:pPr>
    </w:p>
    <w:p w:rsidR="006B3874" w:rsidRPr="006B3874" w:rsidRDefault="006B3874" w:rsidP="006B3874">
      <w:pPr>
        <w:jc w:val="both"/>
        <w:rPr>
          <w:rFonts w:ascii="Verdana" w:hAnsi="Verdana"/>
          <w:b/>
          <w:i/>
          <w:sz w:val="20"/>
          <w:szCs w:val="20"/>
          <w:u w:val="single"/>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 xml:space="preserve">IPPN acknowledges government commitment to School Meals to date in terms of increasing the School Meals Budget which currently stands at €42m. This progress makes the goal of eliminating Hunger in Schools more attainable. Improving economic circumstances provides government with an opportunity to take the additional steps necessary steps to eliminate Hunger in Schools. </w:t>
      </w:r>
    </w:p>
    <w:p w:rsidR="006B3874" w:rsidRPr="006B3874" w:rsidRDefault="006B3874" w:rsidP="006B3874">
      <w:pPr>
        <w:pStyle w:val="Default"/>
        <w:jc w:val="both"/>
        <w:rPr>
          <w:rFonts w:cs="Times New Roman"/>
          <w:color w:val="auto"/>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The National Policy Framework Better Outcomes Brighter Future articulates ‘the vision for Ireland to be one of the best small countries in the world in which to grow up and raise a family.’</w:t>
      </w:r>
    </w:p>
    <w:p w:rsidR="006B3874" w:rsidRPr="006B3874" w:rsidRDefault="006B3874" w:rsidP="006B3874">
      <w:pPr>
        <w:pStyle w:val="Default"/>
        <w:jc w:val="both"/>
        <w:rPr>
          <w:rFonts w:cs="Times New Roman"/>
          <w:color w:val="auto"/>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The Framework names DES, DCYA and DSP as lead Departments in terms of ‘addressing food poverty’ with the DSP the lead Department of ‘School Meals’.</w:t>
      </w:r>
    </w:p>
    <w:p w:rsidR="006B3874" w:rsidRPr="006B3874" w:rsidRDefault="006B3874" w:rsidP="006B3874">
      <w:pPr>
        <w:pStyle w:val="Default"/>
        <w:jc w:val="both"/>
        <w:rPr>
          <w:rFonts w:cs="Times New Roman"/>
          <w:color w:val="auto"/>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IPPN sees an opportunity for one of these Departments to fully accept responsibility for developing, implementing and monitoring a National Strategy for Hunger Prevention in Schools and for initiating school meals programmes in all schools beginning with DEIS schools.</w:t>
      </w:r>
    </w:p>
    <w:p w:rsidR="006B3874" w:rsidRPr="006B3874" w:rsidRDefault="006B3874" w:rsidP="006B3874">
      <w:pPr>
        <w:pStyle w:val="Default"/>
        <w:jc w:val="both"/>
        <w:rPr>
          <w:rFonts w:cs="Times New Roman"/>
          <w:color w:val="auto"/>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 xml:space="preserve">IPPN considers that a co-ordinated and streamlined School Meals Programme, in the context of a National Strategy for Hunger Prevention in Schools, provides an excellent opportunity to address the ‘Transformational Goals’ and ‘Outcomes’ detailed this Framework.  </w:t>
      </w:r>
    </w:p>
    <w:p w:rsidR="006B3874" w:rsidRPr="006B3874" w:rsidRDefault="006B3874" w:rsidP="006B3874">
      <w:pPr>
        <w:pStyle w:val="Default"/>
        <w:jc w:val="both"/>
        <w:rPr>
          <w:rFonts w:cs="Times New Roman"/>
          <w:color w:val="auto"/>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 xml:space="preserve">Schools, through the School Meals Programme, provide an ideal setting to address Food Poverty with positive effects on short-term hunger in children, and positive impacts on punctuality, eating habits, health, welfare and educational attainment. </w:t>
      </w:r>
    </w:p>
    <w:p w:rsidR="006B3874" w:rsidRPr="006B3874" w:rsidRDefault="006B3874" w:rsidP="006B3874">
      <w:pPr>
        <w:pStyle w:val="Default"/>
        <w:jc w:val="both"/>
        <w:rPr>
          <w:rFonts w:cs="Times New Roman"/>
          <w:color w:val="auto"/>
          <w:sz w:val="20"/>
          <w:szCs w:val="20"/>
        </w:rPr>
      </w:pPr>
    </w:p>
    <w:p w:rsidR="006B3874" w:rsidRPr="006B3874" w:rsidRDefault="006B3874" w:rsidP="006B3874">
      <w:pPr>
        <w:shd w:val="clear" w:color="auto" w:fill="FFFFFF"/>
        <w:jc w:val="both"/>
        <w:rPr>
          <w:rFonts w:ascii="Verdana" w:hAnsi="Verdana"/>
          <w:sz w:val="20"/>
          <w:szCs w:val="20"/>
        </w:rPr>
      </w:pPr>
      <w:r w:rsidRPr="006B3874">
        <w:rPr>
          <w:rFonts w:ascii="Verdana" w:hAnsi="Verdana"/>
          <w:sz w:val="20"/>
          <w:szCs w:val="20"/>
        </w:rPr>
        <w:t>That the new budget commitment to school infrastructure provides an opportunity allocate an explicit funding strand within it, for building kitchens in schools and to make schools aware of this possibility.</w:t>
      </w:r>
    </w:p>
    <w:p w:rsidR="006B3874" w:rsidRPr="006B3874" w:rsidRDefault="006B3874" w:rsidP="006B3874">
      <w:pPr>
        <w:pStyle w:val="Default"/>
        <w:jc w:val="both"/>
        <w:rPr>
          <w:rFonts w:cs="Times New Roman"/>
          <w:color w:val="auto"/>
          <w:sz w:val="20"/>
          <w:szCs w:val="20"/>
        </w:rPr>
      </w:pPr>
    </w:p>
    <w:p w:rsidR="006B3874" w:rsidRPr="006B3874" w:rsidRDefault="006B3874" w:rsidP="006B3874">
      <w:pPr>
        <w:pStyle w:val="Default"/>
        <w:ind w:left="360"/>
        <w:jc w:val="both"/>
        <w:rPr>
          <w:rFonts w:cs="Times New Roman"/>
          <w:color w:val="auto"/>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IPPN feels that the Centenary Year celebrating the ideals of 1916 provides an excellent opportunity for Developing a National Strategy for Hunger Prevention in Schools, ‘</w:t>
      </w:r>
      <w:r w:rsidRPr="006B3874">
        <w:rPr>
          <w:rFonts w:cs="Times New Roman"/>
          <w:i/>
          <w:color w:val="auto"/>
          <w:sz w:val="20"/>
          <w:szCs w:val="20"/>
        </w:rPr>
        <w:t>cherishing all of the children of the nation equally’</w:t>
      </w:r>
      <w:r w:rsidRPr="006B3874">
        <w:rPr>
          <w:rFonts w:cs="Times New Roman"/>
          <w:color w:val="auto"/>
          <w:sz w:val="20"/>
          <w:szCs w:val="20"/>
        </w:rPr>
        <w:t xml:space="preserve">  </w:t>
      </w: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Default="006B3874">
      <w:pPr>
        <w:rPr>
          <w:rFonts w:ascii="Verdana" w:hAnsi="Verdana"/>
          <w:b/>
          <w:i/>
          <w:sz w:val="20"/>
          <w:szCs w:val="20"/>
          <w:u w:val="single"/>
        </w:rPr>
      </w:pPr>
      <w:r>
        <w:rPr>
          <w:rFonts w:ascii="Verdana" w:hAnsi="Verdana"/>
          <w:b/>
          <w:i/>
          <w:sz w:val="20"/>
          <w:szCs w:val="20"/>
          <w:u w:val="single"/>
        </w:rPr>
        <w:br w:type="page"/>
      </w:r>
    </w:p>
    <w:p w:rsidR="006B3874" w:rsidRPr="006B3874" w:rsidRDefault="006B3874" w:rsidP="006B3874">
      <w:pPr>
        <w:pStyle w:val="Heading1"/>
      </w:pPr>
      <w:bookmarkStart w:id="3" w:name="_Toc437861078"/>
      <w:r w:rsidRPr="006B3874">
        <w:lastRenderedPageBreak/>
        <w:t>Challenges:</w:t>
      </w:r>
      <w:bookmarkEnd w:id="3"/>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r w:rsidRPr="006B3874">
        <w:rPr>
          <w:rFonts w:ascii="Verdana" w:hAnsi="Verdana"/>
          <w:sz w:val="20"/>
          <w:szCs w:val="20"/>
        </w:rPr>
        <w:t>There is no National Strategy for Hunger Prevention in Schools nor indeed is there any National Food in Schools Strategy. Instead we have a fragmented approach to school food provision: DSP- funding for Schools Meals; DES-school infrastructure and links with curriculum; DAFM -EU School Milk Scheme &amp; Food Dudes; DCYA – SCP; DH – Healthy Eating Guidelines</w:t>
      </w:r>
    </w:p>
    <w:p w:rsidR="006B3874" w:rsidRPr="006B3874" w:rsidRDefault="006B3874" w:rsidP="006B3874">
      <w:pPr>
        <w:jc w:val="both"/>
        <w:rPr>
          <w:rFonts w:ascii="Verdana" w:hAnsi="Verdana"/>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Having 3 lead agencies responsible for addressing food poverty means that no one department/individual is responsible for developing, implementing and monitoring a National Strategy for Hunger Prevention in Schools.</w:t>
      </w:r>
    </w:p>
    <w:p w:rsidR="006B3874" w:rsidRPr="006B3874" w:rsidRDefault="006B3874" w:rsidP="006B3874">
      <w:pPr>
        <w:pStyle w:val="Default"/>
        <w:jc w:val="both"/>
        <w:rPr>
          <w:rFonts w:cs="Times New Roman"/>
          <w:color w:val="auto"/>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The current system has resulted in ad-hoc provision whereby there are different models of provision, different levels of funding, inequities, lack of clear guidelines and confusion. 100 DEIS schools are still not availing of School Meals.</w:t>
      </w:r>
    </w:p>
    <w:p w:rsidR="006B3874" w:rsidRPr="006B3874" w:rsidRDefault="006B3874" w:rsidP="006B3874">
      <w:pPr>
        <w:pStyle w:val="Default"/>
        <w:jc w:val="both"/>
        <w:rPr>
          <w:rFonts w:cs="Times New Roman"/>
          <w:color w:val="auto"/>
          <w:sz w:val="20"/>
          <w:szCs w:val="20"/>
        </w:rPr>
      </w:pPr>
    </w:p>
    <w:p w:rsidR="006B3874" w:rsidRPr="006B3874" w:rsidRDefault="006B3874" w:rsidP="006B3874">
      <w:pPr>
        <w:jc w:val="both"/>
        <w:rPr>
          <w:rFonts w:ascii="Verdana" w:hAnsi="Verdana"/>
          <w:sz w:val="20"/>
          <w:szCs w:val="20"/>
        </w:rPr>
      </w:pPr>
      <w:r w:rsidRPr="006B3874">
        <w:rPr>
          <w:rFonts w:ascii="Verdana" w:hAnsi="Verdana"/>
          <w:sz w:val="20"/>
          <w:szCs w:val="20"/>
        </w:rPr>
        <w:t xml:space="preserve">The current system lacks flexibility. Changes in demographics and/or enrolment can result in schools having inadequate provision, leaving them unable to respond adequately to the needs of pupils. Schools accessing funding from other sources or in receipt of small amounts for specific initiatives also lose out. </w:t>
      </w:r>
    </w:p>
    <w:p w:rsidR="006B3874" w:rsidRDefault="006B3874" w:rsidP="006B3874">
      <w:pPr>
        <w:pStyle w:val="Default"/>
        <w:jc w:val="both"/>
        <w:rPr>
          <w:rFonts w:cs="Times New Roman"/>
          <w:color w:val="auto"/>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In the context of improving education outcomes in DEIS schools account needs to be taken of the impact of poor nutrition on children in terms of academic development, school performance, concentration, attendance and early school leaving; physical health and well-being; emotional well-being; social development, life skills, self-esteem etc.</w:t>
      </w:r>
    </w:p>
    <w:p w:rsidR="006B3874" w:rsidRPr="006B3874" w:rsidRDefault="006B3874" w:rsidP="006B3874">
      <w:pPr>
        <w:pStyle w:val="Default"/>
        <w:jc w:val="both"/>
        <w:rPr>
          <w:rFonts w:cstheme="minorBidi"/>
          <w:color w:val="auto"/>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Schools face significant challenges in terms of engaging with School Meals Provision. These include</w:t>
      </w:r>
    </w:p>
    <w:p w:rsidR="006B3874" w:rsidRPr="006B3874" w:rsidRDefault="006B3874" w:rsidP="006B3874">
      <w:pPr>
        <w:pStyle w:val="ListParagraph"/>
        <w:numPr>
          <w:ilvl w:val="1"/>
          <w:numId w:val="48"/>
        </w:numPr>
        <w:jc w:val="both"/>
        <w:rPr>
          <w:rFonts w:ascii="Verdana" w:hAnsi="Verdana"/>
          <w:sz w:val="20"/>
          <w:szCs w:val="20"/>
        </w:rPr>
      </w:pPr>
      <w:r w:rsidRPr="006B3874">
        <w:rPr>
          <w:rFonts w:ascii="Verdana" w:hAnsi="Verdana"/>
          <w:sz w:val="20"/>
          <w:szCs w:val="20"/>
        </w:rPr>
        <w:t>Lack of information and clear procedures.</w:t>
      </w:r>
    </w:p>
    <w:p w:rsidR="006B3874" w:rsidRPr="006B3874" w:rsidRDefault="006B3874" w:rsidP="006B3874">
      <w:pPr>
        <w:pStyle w:val="ListParagraph"/>
        <w:numPr>
          <w:ilvl w:val="1"/>
          <w:numId w:val="48"/>
        </w:numPr>
        <w:jc w:val="both"/>
        <w:rPr>
          <w:rFonts w:ascii="Verdana" w:hAnsi="Verdana"/>
          <w:sz w:val="20"/>
          <w:szCs w:val="20"/>
        </w:rPr>
      </w:pPr>
      <w:r w:rsidRPr="006B3874">
        <w:rPr>
          <w:rFonts w:ascii="Verdana" w:hAnsi="Verdana"/>
          <w:sz w:val="20"/>
          <w:szCs w:val="20"/>
        </w:rPr>
        <w:t>Lack of Personnel– e.g. secretarial / admin staff, volunteers etc.</w:t>
      </w:r>
    </w:p>
    <w:p w:rsidR="006B3874" w:rsidRPr="006B3874" w:rsidRDefault="006B3874" w:rsidP="006B3874">
      <w:pPr>
        <w:pStyle w:val="ListParagraph"/>
        <w:numPr>
          <w:ilvl w:val="1"/>
          <w:numId w:val="48"/>
        </w:numPr>
        <w:jc w:val="both"/>
        <w:rPr>
          <w:rFonts w:ascii="Verdana" w:hAnsi="Verdana"/>
          <w:sz w:val="20"/>
          <w:szCs w:val="20"/>
        </w:rPr>
      </w:pPr>
      <w:r w:rsidRPr="006B3874">
        <w:rPr>
          <w:rFonts w:ascii="Verdana" w:hAnsi="Verdana"/>
          <w:sz w:val="20"/>
          <w:szCs w:val="20"/>
        </w:rPr>
        <w:t>Absence of In-school Management structures coupled with increasing demands on schools and school personnel.</w:t>
      </w:r>
    </w:p>
    <w:p w:rsidR="006B3874" w:rsidRPr="006B3874" w:rsidRDefault="006B3874" w:rsidP="006B3874">
      <w:pPr>
        <w:pStyle w:val="ListParagraph"/>
        <w:numPr>
          <w:ilvl w:val="1"/>
          <w:numId w:val="48"/>
        </w:numPr>
        <w:jc w:val="both"/>
        <w:rPr>
          <w:rFonts w:ascii="Verdana" w:hAnsi="Verdana"/>
          <w:sz w:val="20"/>
          <w:szCs w:val="20"/>
        </w:rPr>
      </w:pPr>
      <w:r w:rsidRPr="006B3874">
        <w:rPr>
          <w:rFonts w:ascii="Verdana" w:hAnsi="Verdana"/>
          <w:sz w:val="20"/>
          <w:szCs w:val="20"/>
        </w:rPr>
        <w:t>Inadequate space and facilities – storage, distribution, dishes, washing etc.</w:t>
      </w:r>
    </w:p>
    <w:p w:rsidR="006B3874" w:rsidRPr="006B3874" w:rsidRDefault="006B3874" w:rsidP="006B3874">
      <w:pPr>
        <w:pStyle w:val="ListParagraph"/>
        <w:numPr>
          <w:ilvl w:val="1"/>
          <w:numId w:val="48"/>
        </w:numPr>
        <w:jc w:val="both"/>
        <w:rPr>
          <w:rFonts w:ascii="Verdana" w:hAnsi="Verdana"/>
          <w:sz w:val="20"/>
          <w:szCs w:val="20"/>
        </w:rPr>
      </w:pPr>
      <w:r w:rsidRPr="006B3874">
        <w:rPr>
          <w:rFonts w:ascii="Verdana" w:hAnsi="Verdana"/>
          <w:sz w:val="20"/>
          <w:szCs w:val="20"/>
        </w:rPr>
        <w:t>Work-load and administrative burden for principals and school staff.</w:t>
      </w:r>
    </w:p>
    <w:p w:rsidR="006B3874" w:rsidRPr="006B3874" w:rsidRDefault="006B3874" w:rsidP="006B3874">
      <w:pPr>
        <w:pStyle w:val="ListParagraph"/>
        <w:numPr>
          <w:ilvl w:val="1"/>
          <w:numId w:val="48"/>
        </w:numPr>
        <w:jc w:val="both"/>
        <w:rPr>
          <w:rFonts w:ascii="Verdana" w:hAnsi="Verdana"/>
          <w:sz w:val="20"/>
          <w:szCs w:val="20"/>
        </w:rPr>
      </w:pPr>
      <w:r w:rsidRPr="006B3874">
        <w:rPr>
          <w:rFonts w:ascii="Verdana" w:hAnsi="Verdana"/>
          <w:sz w:val="20"/>
          <w:szCs w:val="20"/>
        </w:rPr>
        <w:t>Volunteer management.</w:t>
      </w:r>
    </w:p>
    <w:p w:rsidR="006B3874" w:rsidRPr="006B3874" w:rsidRDefault="006B3874" w:rsidP="006B3874">
      <w:pPr>
        <w:pStyle w:val="ListParagraph"/>
        <w:numPr>
          <w:ilvl w:val="1"/>
          <w:numId w:val="48"/>
        </w:numPr>
        <w:jc w:val="both"/>
        <w:rPr>
          <w:rFonts w:ascii="Verdana" w:hAnsi="Verdana"/>
          <w:sz w:val="20"/>
          <w:szCs w:val="20"/>
        </w:rPr>
      </w:pPr>
      <w:r w:rsidRPr="006B3874">
        <w:rPr>
          <w:rFonts w:ascii="Verdana" w:hAnsi="Verdana"/>
          <w:sz w:val="20"/>
          <w:szCs w:val="20"/>
        </w:rPr>
        <w:t>Concerns around ‘food waste’ – bin charges, food in bins etc…</w:t>
      </w:r>
    </w:p>
    <w:p w:rsidR="006B3874" w:rsidRPr="006B3874" w:rsidRDefault="006B3874" w:rsidP="006B3874">
      <w:pPr>
        <w:pStyle w:val="ListParagraph"/>
        <w:numPr>
          <w:ilvl w:val="1"/>
          <w:numId w:val="48"/>
        </w:numPr>
        <w:jc w:val="both"/>
        <w:rPr>
          <w:rFonts w:ascii="Verdana" w:hAnsi="Verdana"/>
          <w:sz w:val="20"/>
          <w:szCs w:val="20"/>
        </w:rPr>
      </w:pPr>
      <w:r w:rsidRPr="006B3874">
        <w:rPr>
          <w:rFonts w:ascii="Verdana" w:hAnsi="Verdana"/>
          <w:sz w:val="20"/>
          <w:szCs w:val="20"/>
        </w:rPr>
        <w:t>No dedicated funding for infrastructure, funding is provided for food only. Recommending using the Minor Works ignores the pressure on School Budgets.</w:t>
      </w:r>
    </w:p>
    <w:p w:rsidR="006B3874" w:rsidRPr="006B3874" w:rsidRDefault="006B3874" w:rsidP="006B3874">
      <w:pPr>
        <w:pStyle w:val="ListParagraph"/>
        <w:numPr>
          <w:ilvl w:val="1"/>
          <w:numId w:val="48"/>
        </w:numPr>
        <w:jc w:val="both"/>
        <w:rPr>
          <w:rFonts w:ascii="Verdana" w:hAnsi="Verdana"/>
          <w:sz w:val="20"/>
          <w:szCs w:val="20"/>
        </w:rPr>
      </w:pPr>
      <w:r w:rsidRPr="006B3874">
        <w:rPr>
          <w:rFonts w:ascii="Verdana" w:hAnsi="Verdana"/>
          <w:sz w:val="20"/>
          <w:szCs w:val="20"/>
        </w:rPr>
        <w:t>Concerns around stigmatisation of ‘poor’ kids in the absence of providing for all children.</w:t>
      </w: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b/>
          <w:i/>
          <w:sz w:val="20"/>
          <w:szCs w:val="20"/>
          <w:u w:val="single"/>
        </w:rPr>
      </w:pPr>
    </w:p>
    <w:p w:rsidR="006B3874" w:rsidRDefault="006B3874">
      <w:pPr>
        <w:rPr>
          <w:rFonts w:ascii="Verdana" w:hAnsi="Verdana"/>
          <w:b/>
          <w:i/>
          <w:sz w:val="20"/>
          <w:szCs w:val="20"/>
          <w:u w:val="single"/>
        </w:rPr>
      </w:pPr>
      <w:r>
        <w:rPr>
          <w:rFonts w:ascii="Verdana" w:hAnsi="Verdana"/>
          <w:b/>
          <w:i/>
          <w:sz w:val="20"/>
          <w:szCs w:val="20"/>
          <w:u w:val="single"/>
        </w:rPr>
        <w:br w:type="page"/>
      </w:r>
    </w:p>
    <w:p w:rsidR="006B3874" w:rsidRPr="006B3874" w:rsidRDefault="006B3874" w:rsidP="006B3874">
      <w:pPr>
        <w:pStyle w:val="Heading1"/>
      </w:pPr>
      <w:bookmarkStart w:id="4" w:name="_Toc437861079"/>
      <w:r w:rsidRPr="006B3874">
        <w:lastRenderedPageBreak/>
        <w:t>Strengths &amp; Recommendations</w:t>
      </w:r>
      <w:bookmarkEnd w:id="4"/>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School Meals Provision in terms of breakfast clubs and school lunches, effectively organised and run has been one of the most significant developments in DEIS schools in recent years, transforming the relationship between schools and the community they serve.</w:t>
      </w:r>
    </w:p>
    <w:p w:rsidR="006B3874" w:rsidRP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Providing a healthy lunch for a child is easy, cheap and the educational, psychological and social benefits are far reaching making investing in school meals good economic sense.</w:t>
      </w:r>
    </w:p>
    <w:p w:rsidR="006B3874" w:rsidRP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Ireland is fertile country with an abundance of high quality food available to feed its population.</w:t>
      </w:r>
    </w:p>
    <w:p w:rsidR="006B3874" w:rsidRP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The current schemes have facilitated effective initiatives involving community and private suppliers with consequent good practice models.</w:t>
      </w:r>
    </w:p>
    <w:p w:rsidR="006B3874" w:rsidRP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Suppliers who prepare food off site reduces the need for extensive kitchen facilities in schools. Lunches being provided can be monitored in terms of health and nutritional values.</w:t>
      </w:r>
    </w:p>
    <w:p w:rsidR="006B3874" w:rsidRP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 xml:space="preserve">Breakfast, snack and lunch, where they are provided ensure regular food intake in appropriate portions for small children with consequent improvement in concentration etc. </w:t>
      </w:r>
    </w:p>
    <w:p w:rsidR="006B3874" w:rsidRPr="006B3874" w:rsidRDefault="006B3874" w:rsidP="006B3874">
      <w:pPr>
        <w:jc w:val="both"/>
        <w:rPr>
          <w:rFonts w:ascii="Verdana" w:hAnsi="Verdana"/>
          <w:sz w:val="20"/>
          <w:szCs w:val="20"/>
        </w:rPr>
      </w:pPr>
    </w:p>
    <w:p w:rsidR="006B3874" w:rsidRPr="006B3874" w:rsidRDefault="006B3874" w:rsidP="006B3874">
      <w:pPr>
        <w:pStyle w:val="Default"/>
        <w:jc w:val="both"/>
        <w:rPr>
          <w:rFonts w:cs="Times New Roman"/>
          <w:color w:val="auto"/>
          <w:sz w:val="20"/>
          <w:szCs w:val="20"/>
        </w:rPr>
      </w:pPr>
      <w:r w:rsidRPr="006B3874">
        <w:rPr>
          <w:rFonts w:cs="Times New Roman"/>
          <w:color w:val="auto"/>
          <w:sz w:val="20"/>
          <w:szCs w:val="20"/>
        </w:rPr>
        <w:t xml:space="preserve">A co-ordinated and efficient School Meals Programme addresses </w:t>
      </w:r>
      <w:r w:rsidRPr="006B3874">
        <w:rPr>
          <w:rFonts w:cs="Times New Roman"/>
          <w:b/>
          <w:i/>
          <w:color w:val="auto"/>
          <w:sz w:val="20"/>
          <w:szCs w:val="20"/>
          <w:u w:val="single"/>
        </w:rPr>
        <w:t>all</w:t>
      </w:r>
      <w:r w:rsidRPr="006B3874">
        <w:rPr>
          <w:rFonts w:cs="Times New Roman"/>
          <w:color w:val="auto"/>
          <w:sz w:val="20"/>
          <w:szCs w:val="20"/>
        </w:rPr>
        <w:t xml:space="preserve"> the Goals and Outcomes of the Better Outcomes Brighter Futures Framework.</w:t>
      </w:r>
    </w:p>
    <w:p w:rsidR="006B3874" w:rsidRPr="006B3874" w:rsidRDefault="006B3874" w:rsidP="006B3874">
      <w:pPr>
        <w:jc w:val="both"/>
        <w:rPr>
          <w:rFonts w:ascii="Verdana" w:hAnsi="Verdana"/>
          <w:b/>
          <w:i/>
          <w:sz w:val="20"/>
          <w:szCs w:val="20"/>
          <w:u w:val="single"/>
        </w:rPr>
      </w:pPr>
    </w:p>
    <w:p w:rsidR="006B3874" w:rsidRDefault="006B3874">
      <w:pPr>
        <w:rPr>
          <w:rFonts w:ascii="Verdana" w:hAnsi="Verdana"/>
          <w:b/>
          <w:i/>
          <w:sz w:val="20"/>
          <w:szCs w:val="20"/>
          <w:u w:val="single"/>
        </w:rPr>
      </w:pPr>
      <w:r>
        <w:rPr>
          <w:rFonts w:ascii="Verdana" w:hAnsi="Verdana"/>
          <w:b/>
          <w:i/>
          <w:sz w:val="20"/>
          <w:szCs w:val="20"/>
          <w:u w:val="single"/>
        </w:rPr>
        <w:br w:type="page"/>
      </w:r>
    </w:p>
    <w:p w:rsidR="006B3874" w:rsidRPr="006B3874" w:rsidRDefault="006B3874" w:rsidP="006B3874">
      <w:pPr>
        <w:pStyle w:val="Heading1"/>
      </w:pPr>
      <w:bookmarkStart w:id="5" w:name="_Toc437861080"/>
      <w:r w:rsidRPr="006B3874">
        <w:lastRenderedPageBreak/>
        <w:t>IPPN recommends:</w:t>
      </w:r>
      <w:bookmarkEnd w:id="5"/>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 xml:space="preserve">Expanding the School Meals Programme, linked to enrolment, ensuring children’s needs are met in a systematic rather than ad hoc way with greater flexibility for schools to address a child’s needs. </w:t>
      </w:r>
    </w:p>
    <w:p w:rsidR="006B3874" w:rsidRP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Setting a target where no child should go hungry in school and every child in a DEIS school should have access to a healthy breakfast and lunch.</w:t>
      </w:r>
    </w:p>
    <w:p w:rsidR="006B3874" w:rsidRP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 xml:space="preserve">The appointment of </w:t>
      </w:r>
      <w:r w:rsidRPr="006B3874">
        <w:rPr>
          <w:rFonts w:ascii="Verdana" w:hAnsi="Verdana"/>
          <w:b/>
          <w:i/>
          <w:sz w:val="20"/>
          <w:szCs w:val="20"/>
          <w:u w:val="single"/>
        </w:rPr>
        <w:t>one</w:t>
      </w:r>
      <w:r w:rsidRPr="006B3874">
        <w:rPr>
          <w:rFonts w:ascii="Verdana" w:hAnsi="Verdana"/>
          <w:sz w:val="20"/>
          <w:szCs w:val="20"/>
        </w:rPr>
        <w:t xml:space="preserve"> Government Department to be responsible for developing, implementation and monitoring a national Strategy for Hunger Prevention in schools. A specific civil servant to have responsibility for this issue for the primary school age group.</w:t>
      </w:r>
    </w:p>
    <w:p w:rsidR="006B3874" w:rsidRPr="006B3874" w:rsidRDefault="006B3874" w:rsidP="006B3874">
      <w:pPr>
        <w:jc w:val="both"/>
        <w:rPr>
          <w:rFonts w:ascii="Verdana" w:hAnsi="Verdana"/>
          <w:sz w:val="20"/>
          <w:szCs w:val="20"/>
        </w:rPr>
      </w:pPr>
    </w:p>
    <w:p w:rsidR="006B3874" w:rsidRPr="006B3874" w:rsidRDefault="006B3874" w:rsidP="006B3874">
      <w:pPr>
        <w:shd w:val="clear" w:color="auto" w:fill="FFFFFF"/>
        <w:jc w:val="both"/>
        <w:rPr>
          <w:rFonts w:ascii="Verdana" w:hAnsi="Verdana"/>
          <w:sz w:val="20"/>
          <w:szCs w:val="20"/>
        </w:rPr>
      </w:pPr>
      <w:r w:rsidRPr="006B3874">
        <w:rPr>
          <w:rFonts w:ascii="Verdana" w:hAnsi="Verdana"/>
          <w:sz w:val="20"/>
          <w:szCs w:val="20"/>
        </w:rPr>
        <w:t>Actively supporting schools in funding infrastructure for school meals without recourse to the Minor Works Grant</w:t>
      </w:r>
    </w:p>
    <w:p w:rsid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The responsibility for project management of kitchens / breakfast clubs etc. in schools must be delegated and not be additional work for either principals, teachers or other school staff</w:t>
      </w:r>
      <w:r>
        <w:rPr>
          <w:rFonts w:ascii="Verdana" w:hAnsi="Verdana"/>
          <w:sz w:val="20"/>
          <w:szCs w:val="20"/>
        </w:rPr>
        <w:t>.</w:t>
      </w:r>
    </w:p>
    <w:p w:rsidR="006B3874" w:rsidRPr="006B3874" w:rsidRDefault="006B3874" w:rsidP="006B3874">
      <w:pPr>
        <w:jc w:val="both"/>
        <w:rPr>
          <w:rFonts w:ascii="Verdana" w:hAnsi="Verdana"/>
          <w:sz w:val="20"/>
          <w:szCs w:val="20"/>
        </w:rPr>
      </w:pPr>
    </w:p>
    <w:p w:rsidR="006B3874" w:rsidRDefault="006B3874" w:rsidP="006B3874">
      <w:pPr>
        <w:jc w:val="both"/>
        <w:rPr>
          <w:rFonts w:ascii="Verdana" w:hAnsi="Verdana"/>
          <w:sz w:val="20"/>
          <w:szCs w:val="20"/>
        </w:rPr>
      </w:pPr>
      <w:r w:rsidRPr="006B3874">
        <w:rPr>
          <w:rFonts w:ascii="Verdana" w:hAnsi="Verdana"/>
          <w:sz w:val="20"/>
          <w:szCs w:val="20"/>
        </w:rPr>
        <w:t>All staff engaged in food provision in schools be provided with clear guidelines, adequate training and support.</w:t>
      </w:r>
    </w:p>
    <w:p w:rsidR="006B3874" w:rsidRPr="006B3874" w:rsidRDefault="006B3874" w:rsidP="006B3874">
      <w:pPr>
        <w:jc w:val="both"/>
        <w:rPr>
          <w:rFonts w:ascii="Verdana" w:hAnsi="Verdana"/>
          <w:sz w:val="20"/>
          <w:szCs w:val="20"/>
        </w:rPr>
      </w:pPr>
    </w:p>
    <w:p w:rsidR="006B3874" w:rsidRPr="006B3874" w:rsidRDefault="006B3874" w:rsidP="006B3874">
      <w:pPr>
        <w:jc w:val="both"/>
        <w:rPr>
          <w:rFonts w:ascii="Verdana" w:hAnsi="Verdana"/>
          <w:sz w:val="20"/>
          <w:szCs w:val="20"/>
        </w:rPr>
      </w:pPr>
      <w:r w:rsidRPr="006B3874">
        <w:rPr>
          <w:rFonts w:ascii="Verdana" w:hAnsi="Verdana"/>
          <w:sz w:val="20"/>
          <w:szCs w:val="20"/>
        </w:rPr>
        <w:t>Build on the experience of effective initiatives involving community and private suppliers.</w:t>
      </w:r>
    </w:p>
    <w:p w:rsidR="006B3874" w:rsidRPr="006B3874" w:rsidRDefault="006B3874" w:rsidP="006B3874">
      <w:pPr>
        <w:pStyle w:val="Default"/>
        <w:jc w:val="both"/>
        <w:rPr>
          <w:rFonts w:cstheme="minorBidi"/>
          <w:color w:val="auto"/>
          <w:sz w:val="20"/>
          <w:szCs w:val="20"/>
        </w:rPr>
      </w:pPr>
    </w:p>
    <w:p w:rsidR="006B3874" w:rsidRPr="006B3874" w:rsidRDefault="006B3874" w:rsidP="006B3874">
      <w:pPr>
        <w:shd w:val="clear" w:color="auto" w:fill="FFFFFF"/>
        <w:jc w:val="both"/>
        <w:rPr>
          <w:rFonts w:ascii="Verdana" w:hAnsi="Verdana"/>
          <w:sz w:val="20"/>
          <w:szCs w:val="20"/>
        </w:rPr>
      </w:pPr>
      <w:r w:rsidRPr="006B3874">
        <w:rPr>
          <w:rFonts w:ascii="Verdana" w:hAnsi="Verdana"/>
          <w:sz w:val="20"/>
          <w:szCs w:val="20"/>
        </w:rPr>
        <w:t>The establishment of a national working group on hunger prevention/food in school</w:t>
      </w:r>
    </w:p>
    <w:p w:rsidR="006B3874" w:rsidRPr="006B3874" w:rsidRDefault="006B3874" w:rsidP="006B3874">
      <w:pPr>
        <w:pStyle w:val="Default"/>
        <w:jc w:val="both"/>
        <w:rPr>
          <w:rFonts w:cstheme="minorBidi"/>
          <w:color w:val="auto"/>
          <w:sz w:val="20"/>
          <w:szCs w:val="20"/>
        </w:rPr>
      </w:pPr>
    </w:p>
    <w:p w:rsidR="006B3874" w:rsidRPr="006B3874" w:rsidRDefault="006B3874" w:rsidP="006B3874">
      <w:pPr>
        <w:pStyle w:val="Default"/>
        <w:jc w:val="both"/>
        <w:rPr>
          <w:rFonts w:cs="Times New Roman"/>
          <w:b/>
          <w:bCs/>
          <w:i/>
          <w:iCs/>
          <w:color w:val="auto"/>
          <w:sz w:val="20"/>
          <w:szCs w:val="20"/>
        </w:rPr>
      </w:pPr>
    </w:p>
    <w:p w:rsidR="00172662" w:rsidRPr="006B3874" w:rsidRDefault="00172662" w:rsidP="006B3874">
      <w:pPr>
        <w:jc w:val="both"/>
        <w:rPr>
          <w:rFonts w:ascii="Verdana" w:hAnsi="Verdana"/>
          <w:sz w:val="20"/>
          <w:szCs w:val="20"/>
        </w:rPr>
      </w:pPr>
    </w:p>
    <w:sectPr w:rsidR="00172662" w:rsidRPr="006B3874" w:rsidSect="006B3874">
      <w:footerReference w:type="default" r:id="rId11"/>
      <w:pgSz w:w="11906" w:h="16838"/>
      <w:pgMar w:top="993"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383" w:rsidRDefault="00AC5383" w:rsidP="00BF17B8">
      <w:r>
        <w:separator/>
      </w:r>
    </w:p>
  </w:endnote>
  <w:endnote w:type="continuationSeparator" w:id="0">
    <w:p w:rsidR="00AC5383" w:rsidRDefault="00AC5383" w:rsidP="00BF1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26"/>
      <w:gridCol w:w="8330"/>
    </w:tblGrid>
    <w:tr w:rsidR="00D57CA2" w:rsidTr="006B3874">
      <w:trPr>
        <w:trHeight w:val="66"/>
      </w:trPr>
      <w:tc>
        <w:tcPr>
          <w:tcW w:w="500" w:type="pct"/>
          <w:tcBorders>
            <w:top w:val="single" w:sz="4" w:space="0" w:color="4C7272" w:themeColor="accent2" w:themeShade="BF"/>
          </w:tcBorders>
          <w:shd w:val="clear" w:color="auto" w:fill="4C7272" w:themeFill="accent2" w:themeFillShade="BF"/>
        </w:tcPr>
        <w:p w:rsidR="00D57CA2" w:rsidRDefault="00ED62BA">
          <w:pPr>
            <w:pStyle w:val="Footer"/>
            <w:jc w:val="right"/>
            <w:rPr>
              <w:b/>
              <w:color w:val="FFFFFF" w:themeColor="background1"/>
            </w:rPr>
          </w:pPr>
          <w:r>
            <w:fldChar w:fldCharType="begin"/>
          </w:r>
          <w:r>
            <w:instrText xml:space="preserve"> PAGE   \* MERGEFORMAT </w:instrText>
          </w:r>
          <w:r>
            <w:fldChar w:fldCharType="separate"/>
          </w:r>
          <w:r w:rsidR="00F7798D" w:rsidRPr="00F7798D">
            <w:rPr>
              <w:noProof/>
              <w:color w:val="FFFFFF" w:themeColor="background1"/>
            </w:rPr>
            <w:t>5</w:t>
          </w:r>
          <w:r>
            <w:rPr>
              <w:noProof/>
              <w:color w:val="FFFFFF" w:themeColor="background1"/>
            </w:rPr>
            <w:fldChar w:fldCharType="end"/>
          </w:r>
        </w:p>
      </w:tc>
      <w:tc>
        <w:tcPr>
          <w:tcW w:w="4500" w:type="pct"/>
          <w:tcBorders>
            <w:top w:val="single" w:sz="4" w:space="0" w:color="auto"/>
          </w:tcBorders>
        </w:tcPr>
        <w:p w:rsidR="00D57CA2" w:rsidRPr="006B3874" w:rsidRDefault="00D57CA2" w:rsidP="006B3874">
          <w:pPr>
            <w:pStyle w:val="Footer"/>
            <w:rPr>
              <w:rFonts w:ascii="Verdana" w:hAnsi="Verdana"/>
              <w:sz w:val="18"/>
            </w:rPr>
          </w:pPr>
          <w:r w:rsidRPr="007101B6">
            <w:rPr>
              <w:rFonts w:ascii="Verdana" w:hAnsi="Verdana"/>
              <w:sz w:val="16"/>
            </w:rPr>
            <w:fldChar w:fldCharType="begin"/>
          </w:r>
          <w:r w:rsidRPr="007101B6">
            <w:rPr>
              <w:rFonts w:ascii="Verdana" w:hAnsi="Verdana"/>
              <w:sz w:val="16"/>
            </w:rPr>
            <w:instrText xml:space="preserve"> STYLEREF  "1"  </w:instrText>
          </w:r>
          <w:r w:rsidRPr="007101B6">
            <w:rPr>
              <w:rFonts w:ascii="Verdana" w:hAnsi="Verdana"/>
              <w:sz w:val="16"/>
            </w:rPr>
            <w:fldChar w:fldCharType="separate"/>
          </w:r>
          <w:r w:rsidR="00F7798D">
            <w:rPr>
              <w:rFonts w:ascii="Verdana" w:hAnsi="Verdana"/>
              <w:noProof/>
              <w:sz w:val="16"/>
            </w:rPr>
            <w:t>IPPN recommends:</w:t>
          </w:r>
          <w:r w:rsidRPr="007101B6">
            <w:rPr>
              <w:rFonts w:ascii="Verdana" w:hAnsi="Verdana"/>
              <w:sz w:val="16"/>
            </w:rPr>
            <w:fldChar w:fldCharType="end"/>
          </w:r>
          <w:r w:rsidRPr="007101B6">
            <w:rPr>
              <w:rFonts w:ascii="Verdana" w:hAnsi="Verdana"/>
              <w:sz w:val="16"/>
            </w:rPr>
            <w:t xml:space="preserve"> | IPPN Submission – School Meals Programme</w:t>
          </w:r>
        </w:p>
      </w:tc>
    </w:tr>
  </w:tbl>
  <w:p w:rsidR="00D57CA2" w:rsidRDefault="00D57C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383" w:rsidRDefault="00AC5383" w:rsidP="00BF17B8">
      <w:r>
        <w:separator/>
      </w:r>
    </w:p>
  </w:footnote>
  <w:footnote w:type="continuationSeparator" w:id="0">
    <w:p w:rsidR="00AC5383" w:rsidRDefault="00AC5383" w:rsidP="00BF17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62618"/>
    <w:multiLevelType w:val="hybridMultilevel"/>
    <w:tmpl w:val="2A766A5A"/>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1C44A0"/>
    <w:multiLevelType w:val="hybridMultilevel"/>
    <w:tmpl w:val="E6E2118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nsid w:val="06EC3B5A"/>
    <w:multiLevelType w:val="hybridMultilevel"/>
    <w:tmpl w:val="377AB706"/>
    <w:lvl w:ilvl="0" w:tplc="D8BC20C6">
      <w:start w:val="1"/>
      <w:numFmt w:val="bullet"/>
      <w:lvlText w:val="•"/>
      <w:lvlJc w:val="left"/>
      <w:pPr>
        <w:tabs>
          <w:tab w:val="num" w:pos="360"/>
        </w:tabs>
        <w:ind w:left="360" w:hanging="360"/>
      </w:pPr>
      <w:rPr>
        <w:rFonts w:ascii="Arial" w:hAnsi="Arial" w:hint="default"/>
      </w:rPr>
    </w:lvl>
    <w:lvl w:ilvl="1" w:tplc="A99C4530">
      <w:start w:val="1"/>
      <w:numFmt w:val="bullet"/>
      <w:lvlText w:val="•"/>
      <w:lvlJc w:val="left"/>
      <w:pPr>
        <w:tabs>
          <w:tab w:val="num" w:pos="1080"/>
        </w:tabs>
        <w:ind w:left="1080" w:hanging="360"/>
      </w:pPr>
      <w:rPr>
        <w:rFonts w:ascii="Arial" w:hAnsi="Arial" w:hint="default"/>
      </w:rPr>
    </w:lvl>
    <w:lvl w:ilvl="2" w:tplc="A4307496">
      <w:start w:val="1"/>
      <w:numFmt w:val="bullet"/>
      <w:lvlText w:val="•"/>
      <w:lvlJc w:val="left"/>
      <w:pPr>
        <w:tabs>
          <w:tab w:val="num" w:pos="1800"/>
        </w:tabs>
        <w:ind w:left="1800" w:hanging="360"/>
      </w:pPr>
      <w:rPr>
        <w:rFonts w:ascii="Arial" w:hAnsi="Arial" w:hint="default"/>
      </w:rPr>
    </w:lvl>
    <w:lvl w:ilvl="3" w:tplc="219EEE96" w:tentative="1">
      <w:start w:val="1"/>
      <w:numFmt w:val="bullet"/>
      <w:lvlText w:val="•"/>
      <w:lvlJc w:val="left"/>
      <w:pPr>
        <w:tabs>
          <w:tab w:val="num" w:pos="2520"/>
        </w:tabs>
        <w:ind w:left="2520" w:hanging="360"/>
      </w:pPr>
      <w:rPr>
        <w:rFonts w:ascii="Arial" w:hAnsi="Arial" w:hint="default"/>
      </w:rPr>
    </w:lvl>
    <w:lvl w:ilvl="4" w:tplc="A9A0FA88" w:tentative="1">
      <w:start w:val="1"/>
      <w:numFmt w:val="bullet"/>
      <w:lvlText w:val="•"/>
      <w:lvlJc w:val="left"/>
      <w:pPr>
        <w:tabs>
          <w:tab w:val="num" w:pos="3240"/>
        </w:tabs>
        <w:ind w:left="3240" w:hanging="360"/>
      </w:pPr>
      <w:rPr>
        <w:rFonts w:ascii="Arial" w:hAnsi="Arial" w:hint="default"/>
      </w:rPr>
    </w:lvl>
    <w:lvl w:ilvl="5" w:tplc="EB36F6A6" w:tentative="1">
      <w:start w:val="1"/>
      <w:numFmt w:val="bullet"/>
      <w:lvlText w:val="•"/>
      <w:lvlJc w:val="left"/>
      <w:pPr>
        <w:tabs>
          <w:tab w:val="num" w:pos="3960"/>
        </w:tabs>
        <w:ind w:left="3960" w:hanging="360"/>
      </w:pPr>
      <w:rPr>
        <w:rFonts w:ascii="Arial" w:hAnsi="Arial" w:hint="default"/>
      </w:rPr>
    </w:lvl>
    <w:lvl w:ilvl="6" w:tplc="025E1F42" w:tentative="1">
      <w:start w:val="1"/>
      <w:numFmt w:val="bullet"/>
      <w:lvlText w:val="•"/>
      <w:lvlJc w:val="left"/>
      <w:pPr>
        <w:tabs>
          <w:tab w:val="num" w:pos="4680"/>
        </w:tabs>
        <w:ind w:left="4680" w:hanging="360"/>
      </w:pPr>
      <w:rPr>
        <w:rFonts w:ascii="Arial" w:hAnsi="Arial" w:hint="default"/>
      </w:rPr>
    </w:lvl>
    <w:lvl w:ilvl="7" w:tplc="82A44568" w:tentative="1">
      <w:start w:val="1"/>
      <w:numFmt w:val="bullet"/>
      <w:lvlText w:val="•"/>
      <w:lvlJc w:val="left"/>
      <w:pPr>
        <w:tabs>
          <w:tab w:val="num" w:pos="5400"/>
        </w:tabs>
        <w:ind w:left="5400" w:hanging="360"/>
      </w:pPr>
      <w:rPr>
        <w:rFonts w:ascii="Arial" w:hAnsi="Arial" w:hint="default"/>
      </w:rPr>
    </w:lvl>
    <w:lvl w:ilvl="8" w:tplc="3A60E654" w:tentative="1">
      <w:start w:val="1"/>
      <w:numFmt w:val="bullet"/>
      <w:lvlText w:val="•"/>
      <w:lvlJc w:val="left"/>
      <w:pPr>
        <w:tabs>
          <w:tab w:val="num" w:pos="6120"/>
        </w:tabs>
        <w:ind w:left="6120" w:hanging="360"/>
      </w:pPr>
      <w:rPr>
        <w:rFonts w:ascii="Arial" w:hAnsi="Arial" w:hint="default"/>
      </w:rPr>
    </w:lvl>
  </w:abstractNum>
  <w:abstractNum w:abstractNumId="3">
    <w:nsid w:val="08A13086"/>
    <w:multiLevelType w:val="hybridMultilevel"/>
    <w:tmpl w:val="3F921A72"/>
    <w:lvl w:ilvl="0" w:tplc="7108D104">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372327"/>
    <w:multiLevelType w:val="hybridMultilevel"/>
    <w:tmpl w:val="9E68A7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A74A78"/>
    <w:multiLevelType w:val="hybridMultilevel"/>
    <w:tmpl w:val="3FA278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3321D2E"/>
    <w:multiLevelType w:val="hybridMultilevel"/>
    <w:tmpl w:val="857EBB3A"/>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183C72BB"/>
    <w:multiLevelType w:val="hybridMultilevel"/>
    <w:tmpl w:val="98E405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D7001F"/>
    <w:multiLevelType w:val="hybridMultilevel"/>
    <w:tmpl w:val="C68EECD4"/>
    <w:lvl w:ilvl="0" w:tplc="12406F4C">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A6A7F05"/>
    <w:multiLevelType w:val="hybridMultilevel"/>
    <w:tmpl w:val="714C0E9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nsid w:val="1D347F60"/>
    <w:multiLevelType w:val="hybridMultilevel"/>
    <w:tmpl w:val="BD8E9E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063780"/>
    <w:multiLevelType w:val="hybridMultilevel"/>
    <w:tmpl w:val="4B7054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B46B4C"/>
    <w:multiLevelType w:val="multilevel"/>
    <w:tmpl w:val="286877FA"/>
    <w:lvl w:ilvl="0">
      <w:start w:val="1"/>
      <w:numFmt w:val="decimal"/>
      <w:pStyle w:val="Heading1"/>
      <w:lvlText w:val="%1."/>
      <w:lvlJc w:val="left"/>
      <w:pPr>
        <w:tabs>
          <w:tab w:val="num" w:pos="-297"/>
        </w:tabs>
        <w:ind w:left="-297" w:hanging="360"/>
      </w:pPr>
      <w:rPr>
        <w:rFonts w:hint="default"/>
      </w:rPr>
    </w:lvl>
    <w:lvl w:ilvl="1">
      <w:start w:val="1"/>
      <w:numFmt w:val="decimal"/>
      <w:pStyle w:val="Heading2"/>
      <w:lvlText w:val="%1.%2."/>
      <w:lvlJc w:val="left"/>
      <w:pPr>
        <w:tabs>
          <w:tab w:val="num" w:pos="135"/>
        </w:tabs>
        <w:ind w:left="135" w:hanging="432"/>
      </w:pPr>
      <w:rPr>
        <w:rFonts w:hint="default"/>
        <w:sz w:val="24"/>
        <w:szCs w:val="24"/>
      </w:rPr>
    </w:lvl>
    <w:lvl w:ilvl="2">
      <w:start w:val="1"/>
      <w:numFmt w:val="decimal"/>
      <w:pStyle w:val="Heading3"/>
      <w:lvlText w:val="%1.%2.%3."/>
      <w:lvlJc w:val="left"/>
      <w:pPr>
        <w:tabs>
          <w:tab w:val="num" w:pos="720"/>
        </w:tabs>
        <w:ind w:left="504" w:hanging="504"/>
      </w:pPr>
      <w:rPr>
        <w:rFonts w:hint="default"/>
      </w:rPr>
    </w:lvl>
    <w:lvl w:ilvl="3">
      <w:start w:val="1"/>
      <w:numFmt w:val="decimal"/>
      <w:lvlText w:val="%1.%2.%3.%4."/>
      <w:lvlJc w:val="left"/>
      <w:pPr>
        <w:tabs>
          <w:tab w:val="num" w:pos="1143"/>
        </w:tabs>
        <w:ind w:left="1071" w:hanging="648"/>
      </w:pPr>
      <w:rPr>
        <w:rFonts w:hint="default"/>
      </w:rPr>
    </w:lvl>
    <w:lvl w:ilvl="4">
      <w:start w:val="1"/>
      <w:numFmt w:val="decimal"/>
      <w:lvlText w:val="%1.%2.%3.%4.%5."/>
      <w:lvlJc w:val="left"/>
      <w:pPr>
        <w:tabs>
          <w:tab w:val="num" w:pos="1863"/>
        </w:tabs>
        <w:ind w:left="1575" w:hanging="792"/>
      </w:pPr>
      <w:rPr>
        <w:rFonts w:hint="default"/>
      </w:rPr>
    </w:lvl>
    <w:lvl w:ilvl="5">
      <w:start w:val="1"/>
      <w:numFmt w:val="decimal"/>
      <w:lvlText w:val="%1.%2.%3.%4.%5.%6."/>
      <w:lvlJc w:val="left"/>
      <w:pPr>
        <w:tabs>
          <w:tab w:val="num" w:pos="2223"/>
        </w:tabs>
        <w:ind w:left="2079" w:hanging="936"/>
      </w:pPr>
      <w:rPr>
        <w:rFonts w:hint="default"/>
      </w:rPr>
    </w:lvl>
    <w:lvl w:ilvl="6">
      <w:start w:val="1"/>
      <w:numFmt w:val="decimal"/>
      <w:lvlText w:val="%1.%2.%3.%4.%5.%6.%7."/>
      <w:lvlJc w:val="left"/>
      <w:pPr>
        <w:tabs>
          <w:tab w:val="num" w:pos="2943"/>
        </w:tabs>
        <w:ind w:left="2583" w:hanging="1080"/>
      </w:pPr>
      <w:rPr>
        <w:rFonts w:hint="default"/>
      </w:rPr>
    </w:lvl>
    <w:lvl w:ilvl="7">
      <w:start w:val="1"/>
      <w:numFmt w:val="decimal"/>
      <w:lvlText w:val="%1.%2.%3.%4.%5.%6.%7.%8."/>
      <w:lvlJc w:val="left"/>
      <w:pPr>
        <w:tabs>
          <w:tab w:val="num" w:pos="3303"/>
        </w:tabs>
        <w:ind w:left="3087" w:hanging="1224"/>
      </w:pPr>
      <w:rPr>
        <w:rFonts w:hint="default"/>
      </w:rPr>
    </w:lvl>
    <w:lvl w:ilvl="8">
      <w:start w:val="1"/>
      <w:numFmt w:val="decimal"/>
      <w:lvlText w:val="%1.%2.%3.%4.%5.%6.%7.%8.%9."/>
      <w:lvlJc w:val="left"/>
      <w:pPr>
        <w:tabs>
          <w:tab w:val="num" w:pos="4023"/>
        </w:tabs>
        <w:ind w:left="3663" w:hanging="1440"/>
      </w:pPr>
      <w:rPr>
        <w:rFonts w:hint="default"/>
      </w:rPr>
    </w:lvl>
  </w:abstractNum>
  <w:abstractNum w:abstractNumId="13">
    <w:nsid w:val="2C045648"/>
    <w:multiLevelType w:val="hybridMultilevel"/>
    <w:tmpl w:val="C0007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8010BF"/>
    <w:multiLevelType w:val="hybridMultilevel"/>
    <w:tmpl w:val="54BAED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48F17A1"/>
    <w:multiLevelType w:val="hybridMultilevel"/>
    <w:tmpl w:val="43CC7A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67847C0"/>
    <w:multiLevelType w:val="hybridMultilevel"/>
    <w:tmpl w:val="8D628C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627236"/>
    <w:multiLevelType w:val="hybridMultilevel"/>
    <w:tmpl w:val="B9D0DFE2"/>
    <w:lvl w:ilvl="0" w:tplc="91D0746E">
      <w:start w:val="1"/>
      <w:numFmt w:val="bullet"/>
      <w:lvlText w:val=""/>
      <w:lvlJc w:val="left"/>
      <w:pPr>
        <w:tabs>
          <w:tab w:val="num" w:pos="720"/>
        </w:tabs>
        <w:ind w:left="720" w:hanging="360"/>
      </w:pPr>
      <w:rPr>
        <w:rFonts w:ascii="Wingdings" w:hAnsi="Wingdings" w:hint="default"/>
      </w:rPr>
    </w:lvl>
    <w:lvl w:ilvl="1" w:tplc="0A20D3CC" w:tentative="1">
      <w:start w:val="1"/>
      <w:numFmt w:val="bullet"/>
      <w:lvlText w:val=""/>
      <w:lvlJc w:val="left"/>
      <w:pPr>
        <w:tabs>
          <w:tab w:val="num" w:pos="1440"/>
        </w:tabs>
        <w:ind w:left="1440" w:hanging="360"/>
      </w:pPr>
      <w:rPr>
        <w:rFonts w:ascii="Wingdings" w:hAnsi="Wingdings" w:hint="default"/>
      </w:rPr>
    </w:lvl>
    <w:lvl w:ilvl="2" w:tplc="C568C654" w:tentative="1">
      <w:start w:val="1"/>
      <w:numFmt w:val="bullet"/>
      <w:lvlText w:val=""/>
      <w:lvlJc w:val="left"/>
      <w:pPr>
        <w:tabs>
          <w:tab w:val="num" w:pos="2160"/>
        </w:tabs>
        <w:ind w:left="2160" w:hanging="360"/>
      </w:pPr>
      <w:rPr>
        <w:rFonts w:ascii="Wingdings" w:hAnsi="Wingdings" w:hint="default"/>
      </w:rPr>
    </w:lvl>
    <w:lvl w:ilvl="3" w:tplc="3DC29090" w:tentative="1">
      <w:start w:val="1"/>
      <w:numFmt w:val="bullet"/>
      <w:lvlText w:val=""/>
      <w:lvlJc w:val="left"/>
      <w:pPr>
        <w:tabs>
          <w:tab w:val="num" w:pos="2880"/>
        </w:tabs>
        <w:ind w:left="2880" w:hanging="360"/>
      </w:pPr>
      <w:rPr>
        <w:rFonts w:ascii="Wingdings" w:hAnsi="Wingdings" w:hint="default"/>
      </w:rPr>
    </w:lvl>
    <w:lvl w:ilvl="4" w:tplc="8C3676DA" w:tentative="1">
      <w:start w:val="1"/>
      <w:numFmt w:val="bullet"/>
      <w:lvlText w:val=""/>
      <w:lvlJc w:val="left"/>
      <w:pPr>
        <w:tabs>
          <w:tab w:val="num" w:pos="3600"/>
        </w:tabs>
        <w:ind w:left="3600" w:hanging="360"/>
      </w:pPr>
      <w:rPr>
        <w:rFonts w:ascii="Wingdings" w:hAnsi="Wingdings" w:hint="default"/>
      </w:rPr>
    </w:lvl>
    <w:lvl w:ilvl="5" w:tplc="04B853EA" w:tentative="1">
      <w:start w:val="1"/>
      <w:numFmt w:val="bullet"/>
      <w:lvlText w:val=""/>
      <w:lvlJc w:val="left"/>
      <w:pPr>
        <w:tabs>
          <w:tab w:val="num" w:pos="4320"/>
        </w:tabs>
        <w:ind w:left="4320" w:hanging="360"/>
      </w:pPr>
      <w:rPr>
        <w:rFonts w:ascii="Wingdings" w:hAnsi="Wingdings" w:hint="default"/>
      </w:rPr>
    </w:lvl>
    <w:lvl w:ilvl="6" w:tplc="9684CAE2" w:tentative="1">
      <w:start w:val="1"/>
      <w:numFmt w:val="bullet"/>
      <w:lvlText w:val=""/>
      <w:lvlJc w:val="left"/>
      <w:pPr>
        <w:tabs>
          <w:tab w:val="num" w:pos="5040"/>
        </w:tabs>
        <w:ind w:left="5040" w:hanging="360"/>
      </w:pPr>
      <w:rPr>
        <w:rFonts w:ascii="Wingdings" w:hAnsi="Wingdings" w:hint="default"/>
      </w:rPr>
    </w:lvl>
    <w:lvl w:ilvl="7" w:tplc="E5F2F276" w:tentative="1">
      <w:start w:val="1"/>
      <w:numFmt w:val="bullet"/>
      <w:lvlText w:val=""/>
      <w:lvlJc w:val="left"/>
      <w:pPr>
        <w:tabs>
          <w:tab w:val="num" w:pos="5760"/>
        </w:tabs>
        <w:ind w:left="5760" w:hanging="360"/>
      </w:pPr>
      <w:rPr>
        <w:rFonts w:ascii="Wingdings" w:hAnsi="Wingdings" w:hint="default"/>
      </w:rPr>
    </w:lvl>
    <w:lvl w:ilvl="8" w:tplc="361E9B22" w:tentative="1">
      <w:start w:val="1"/>
      <w:numFmt w:val="bullet"/>
      <w:lvlText w:val=""/>
      <w:lvlJc w:val="left"/>
      <w:pPr>
        <w:tabs>
          <w:tab w:val="num" w:pos="6480"/>
        </w:tabs>
        <w:ind w:left="6480" w:hanging="360"/>
      </w:pPr>
      <w:rPr>
        <w:rFonts w:ascii="Wingdings" w:hAnsi="Wingdings" w:hint="default"/>
      </w:rPr>
    </w:lvl>
  </w:abstractNum>
  <w:abstractNum w:abstractNumId="18">
    <w:nsid w:val="3C2A5727"/>
    <w:multiLevelType w:val="hybridMultilevel"/>
    <w:tmpl w:val="5912705A"/>
    <w:lvl w:ilvl="0" w:tplc="9476E71A">
      <w:start w:val="1"/>
      <w:numFmt w:val="bullet"/>
      <w:lvlText w:val=""/>
      <w:lvlJc w:val="left"/>
      <w:pPr>
        <w:tabs>
          <w:tab w:val="num" w:pos="720"/>
        </w:tabs>
        <w:ind w:left="720" w:hanging="360"/>
      </w:pPr>
      <w:rPr>
        <w:rFonts w:ascii="Wingdings" w:hAnsi="Wingdings" w:hint="default"/>
      </w:rPr>
    </w:lvl>
    <w:lvl w:ilvl="1" w:tplc="74DA41F4" w:tentative="1">
      <w:start w:val="1"/>
      <w:numFmt w:val="bullet"/>
      <w:lvlText w:val=""/>
      <w:lvlJc w:val="left"/>
      <w:pPr>
        <w:tabs>
          <w:tab w:val="num" w:pos="1440"/>
        </w:tabs>
        <w:ind w:left="1440" w:hanging="360"/>
      </w:pPr>
      <w:rPr>
        <w:rFonts w:ascii="Wingdings" w:hAnsi="Wingdings" w:hint="default"/>
      </w:rPr>
    </w:lvl>
    <w:lvl w:ilvl="2" w:tplc="B3FC5B2E" w:tentative="1">
      <w:start w:val="1"/>
      <w:numFmt w:val="bullet"/>
      <w:lvlText w:val=""/>
      <w:lvlJc w:val="left"/>
      <w:pPr>
        <w:tabs>
          <w:tab w:val="num" w:pos="2160"/>
        </w:tabs>
        <w:ind w:left="2160" w:hanging="360"/>
      </w:pPr>
      <w:rPr>
        <w:rFonts w:ascii="Wingdings" w:hAnsi="Wingdings" w:hint="default"/>
      </w:rPr>
    </w:lvl>
    <w:lvl w:ilvl="3" w:tplc="506EF4B8" w:tentative="1">
      <w:start w:val="1"/>
      <w:numFmt w:val="bullet"/>
      <w:lvlText w:val=""/>
      <w:lvlJc w:val="left"/>
      <w:pPr>
        <w:tabs>
          <w:tab w:val="num" w:pos="2880"/>
        </w:tabs>
        <w:ind w:left="2880" w:hanging="360"/>
      </w:pPr>
      <w:rPr>
        <w:rFonts w:ascii="Wingdings" w:hAnsi="Wingdings" w:hint="default"/>
      </w:rPr>
    </w:lvl>
    <w:lvl w:ilvl="4" w:tplc="CD18C246" w:tentative="1">
      <w:start w:val="1"/>
      <w:numFmt w:val="bullet"/>
      <w:lvlText w:val=""/>
      <w:lvlJc w:val="left"/>
      <w:pPr>
        <w:tabs>
          <w:tab w:val="num" w:pos="3600"/>
        </w:tabs>
        <w:ind w:left="3600" w:hanging="360"/>
      </w:pPr>
      <w:rPr>
        <w:rFonts w:ascii="Wingdings" w:hAnsi="Wingdings" w:hint="default"/>
      </w:rPr>
    </w:lvl>
    <w:lvl w:ilvl="5" w:tplc="86784824" w:tentative="1">
      <w:start w:val="1"/>
      <w:numFmt w:val="bullet"/>
      <w:lvlText w:val=""/>
      <w:lvlJc w:val="left"/>
      <w:pPr>
        <w:tabs>
          <w:tab w:val="num" w:pos="4320"/>
        </w:tabs>
        <w:ind w:left="4320" w:hanging="360"/>
      </w:pPr>
      <w:rPr>
        <w:rFonts w:ascii="Wingdings" w:hAnsi="Wingdings" w:hint="default"/>
      </w:rPr>
    </w:lvl>
    <w:lvl w:ilvl="6" w:tplc="1BFCF196" w:tentative="1">
      <w:start w:val="1"/>
      <w:numFmt w:val="bullet"/>
      <w:lvlText w:val=""/>
      <w:lvlJc w:val="left"/>
      <w:pPr>
        <w:tabs>
          <w:tab w:val="num" w:pos="5040"/>
        </w:tabs>
        <w:ind w:left="5040" w:hanging="360"/>
      </w:pPr>
      <w:rPr>
        <w:rFonts w:ascii="Wingdings" w:hAnsi="Wingdings" w:hint="default"/>
      </w:rPr>
    </w:lvl>
    <w:lvl w:ilvl="7" w:tplc="BE541F70" w:tentative="1">
      <w:start w:val="1"/>
      <w:numFmt w:val="bullet"/>
      <w:lvlText w:val=""/>
      <w:lvlJc w:val="left"/>
      <w:pPr>
        <w:tabs>
          <w:tab w:val="num" w:pos="5760"/>
        </w:tabs>
        <w:ind w:left="5760" w:hanging="360"/>
      </w:pPr>
      <w:rPr>
        <w:rFonts w:ascii="Wingdings" w:hAnsi="Wingdings" w:hint="default"/>
      </w:rPr>
    </w:lvl>
    <w:lvl w:ilvl="8" w:tplc="93105532" w:tentative="1">
      <w:start w:val="1"/>
      <w:numFmt w:val="bullet"/>
      <w:lvlText w:val=""/>
      <w:lvlJc w:val="left"/>
      <w:pPr>
        <w:tabs>
          <w:tab w:val="num" w:pos="6480"/>
        </w:tabs>
        <w:ind w:left="6480" w:hanging="360"/>
      </w:pPr>
      <w:rPr>
        <w:rFonts w:ascii="Wingdings" w:hAnsi="Wingdings" w:hint="default"/>
      </w:rPr>
    </w:lvl>
  </w:abstractNum>
  <w:abstractNum w:abstractNumId="19">
    <w:nsid w:val="3E17490F"/>
    <w:multiLevelType w:val="hybridMultilevel"/>
    <w:tmpl w:val="00C6E8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3EE938F4"/>
    <w:multiLevelType w:val="hybridMultilevel"/>
    <w:tmpl w:val="5E72999A"/>
    <w:lvl w:ilvl="0" w:tplc="32FEA1A8">
      <w:start w:val="1"/>
      <w:numFmt w:val="bullet"/>
      <w:lvlText w:val=""/>
      <w:lvlJc w:val="left"/>
      <w:pPr>
        <w:tabs>
          <w:tab w:val="num" w:pos="360"/>
        </w:tabs>
        <w:ind w:left="360" w:hanging="360"/>
      </w:pPr>
      <w:rPr>
        <w:rFonts w:ascii="Wingdings" w:hAnsi="Wingdings" w:hint="default"/>
      </w:rPr>
    </w:lvl>
    <w:lvl w:ilvl="1" w:tplc="4498D98C">
      <w:start w:val="1490"/>
      <w:numFmt w:val="bullet"/>
      <w:lvlText w:val=""/>
      <w:lvlJc w:val="left"/>
      <w:pPr>
        <w:tabs>
          <w:tab w:val="num" w:pos="1080"/>
        </w:tabs>
        <w:ind w:left="1080" w:hanging="360"/>
      </w:pPr>
      <w:rPr>
        <w:rFonts w:ascii="Wingdings" w:hAnsi="Wingdings" w:hint="default"/>
      </w:rPr>
    </w:lvl>
    <w:lvl w:ilvl="2" w:tplc="79BA72E8" w:tentative="1">
      <w:start w:val="1"/>
      <w:numFmt w:val="bullet"/>
      <w:lvlText w:val=""/>
      <w:lvlJc w:val="left"/>
      <w:pPr>
        <w:tabs>
          <w:tab w:val="num" w:pos="1800"/>
        </w:tabs>
        <w:ind w:left="1800" w:hanging="360"/>
      </w:pPr>
      <w:rPr>
        <w:rFonts w:ascii="Wingdings" w:hAnsi="Wingdings" w:hint="default"/>
      </w:rPr>
    </w:lvl>
    <w:lvl w:ilvl="3" w:tplc="92068E5A" w:tentative="1">
      <w:start w:val="1"/>
      <w:numFmt w:val="bullet"/>
      <w:lvlText w:val=""/>
      <w:lvlJc w:val="left"/>
      <w:pPr>
        <w:tabs>
          <w:tab w:val="num" w:pos="2520"/>
        </w:tabs>
        <w:ind w:left="2520" w:hanging="360"/>
      </w:pPr>
      <w:rPr>
        <w:rFonts w:ascii="Wingdings" w:hAnsi="Wingdings" w:hint="default"/>
      </w:rPr>
    </w:lvl>
    <w:lvl w:ilvl="4" w:tplc="7948581A" w:tentative="1">
      <w:start w:val="1"/>
      <w:numFmt w:val="bullet"/>
      <w:lvlText w:val=""/>
      <w:lvlJc w:val="left"/>
      <w:pPr>
        <w:tabs>
          <w:tab w:val="num" w:pos="3240"/>
        </w:tabs>
        <w:ind w:left="3240" w:hanging="360"/>
      </w:pPr>
      <w:rPr>
        <w:rFonts w:ascii="Wingdings" w:hAnsi="Wingdings" w:hint="default"/>
      </w:rPr>
    </w:lvl>
    <w:lvl w:ilvl="5" w:tplc="7278D038" w:tentative="1">
      <w:start w:val="1"/>
      <w:numFmt w:val="bullet"/>
      <w:lvlText w:val=""/>
      <w:lvlJc w:val="left"/>
      <w:pPr>
        <w:tabs>
          <w:tab w:val="num" w:pos="3960"/>
        </w:tabs>
        <w:ind w:left="3960" w:hanging="360"/>
      </w:pPr>
      <w:rPr>
        <w:rFonts w:ascii="Wingdings" w:hAnsi="Wingdings" w:hint="default"/>
      </w:rPr>
    </w:lvl>
    <w:lvl w:ilvl="6" w:tplc="ADDEA386" w:tentative="1">
      <w:start w:val="1"/>
      <w:numFmt w:val="bullet"/>
      <w:lvlText w:val=""/>
      <w:lvlJc w:val="left"/>
      <w:pPr>
        <w:tabs>
          <w:tab w:val="num" w:pos="4680"/>
        </w:tabs>
        <w:ind w:left="4680" w:hanging="360"/>
      </w:pPr>
      <w:rPr>
        <w:rFonts w:ascii="Wingdings" w:hAnsi="Wingdings" w:hint="default"/>
      </w:rPr>
    </w:lvl>
    <w:lvl w:ilvl="7" w:tplc="CE7E740C" w:tentative="1">
      <w:start w:val="1"/>
      <w:numFmt w:val="bullet"/>
      <w:lvlText w:val=""/>
      <w:lvlJc w:val="left"/>
      <w:pPr>
        <w:tabs>
          <w:tab w:val="num" w:pos="5400"/>
        </w:tabs>
        <w:ind w:left="5400" w:hanging="360"/>
      </w:pPr>
      <w:rPr>
        <w:rFonts w:ascii="Wingdings" w:hAnsi="Wingdings" w:hint="default"/>
      </w:rPr>
    </w:lvl>
    <w:lvl w:ilvl="8" w:tplc="59FA4B98" w:tentative="1">
      <w:start w:val="1"/>
      <w:numFmt w:val="bullet"/>
      <w:lvlText w:val=""/>
      <w:lvlJc w:val="left"/>
      <w:pPr>
        <w:tabs>
          <w:tab w:val="num" w:pos="6120"/>
        </w:tabs>
        <w:ind w:left="6120" w:hanging="360"/>
      </w:pPr>
      <w:rPr>
        <w:rFonts w:ascii="Wingdings" w:hAnsi="Wingdings" w:hint="default"/>
      </w:rPr>
    </w:lvl>
  </w:abstractNum>
  <w:abstractNum w:abstractNumId="21">
    <w:nsid w:val="41760A7F"/>
    <w:multiLevelType w:val="hybridMultilevel"/>
    <w:tmpl w:val="3A704736"/>
    <w:lvl w:ilvl="0" w:tplc="58B449A0">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A73094"/>
    <w:multiLevelType w:val="hybridMultilevel"/>
    <w:tmpl w:val="AE2A08C4"/>
    <w:lvl w:ilvl="0" w:tplc="04090001">
      <w:start w:val="1"/>
      <w:numFmt w:val="bullet"/>
      <w:lvlText w:val=""/>
      <w:lvlJc w:val="left"/>
      <w:pPr>
        <w:ind w:left="426" w:hanging="360"/>
      </w:pPr>
      <w:rPr>
        <w:rFonts w:ascii="Symbol" w:hAnsi="Symbol" w:hint="default"/>
      </w:rPr>
    </w:lvl>
    <w:lvl w:ilvl="1" w:tplc="04090003">
      <w:start w:val="1"/>
      <w:numFmt w:val="bullet"/>
      <w:lvlText w:val="o"/>
      <w:lvlJc w:val="left"/>
      <w:pPr>
        <w:ind w:left="1146" w:hanging="360"/>
      </w:pPr>
      <w:rPr>
        <w:rFonts w:ascii="Courier New" w:hAnsi="Courier New" w:cs="Courier New" w:hint="default"/>
      </w:rPr>
    </w:lvl>
    <w:lvl w:ilvl="2" w:tplc="04090005" w:tentative="1">
      <w:start w:val="1"/>
      <w:numFmt w:val="bullet"/>
      <w:lvlText w:val=""/>
      <w:lvlJc w:val="left"/>
      <w:pPr>
        <w:ind w:left="1866" w:hanging="360"/>
      </w:pPr>
      <w:rPr>
        <w:rFonts w:ascii="Wingdings" w:hAnsi="Wingdings" w:hint="default"/>
      </w:rPr>
    </w:lvl>
    <w:lvl w:ilvl="3" w:tplc="04090001" w:tentative="1">
      <w:start w:val="1"/>
      <w:numFmt w:val="bullet"/>
      <w:lvlText w:val=""/>
      <w:lvlJc w:val="left"/>
      <w:pPr>
        <w:ind w:left="2586" w:hanging="360"/>
      </w:pPr>
      <w:rPr>
        <w:rFonts w:ascii="Symbol" w:hAnsi="Symbol" w:hint="default"/>
      </w:rPr>
    </w:lvl>
    <w:lvl w:ilvl="4" w:tplc="04090003" w:tentative="1">
      <w:start w:val="1"/>
      <w:numFmt w:val="bullet"/>
      <w:lvlText w:val="o"/>
      <w:lvlJc w:val="left"/>
      <w:pPr>
        <w:ind w:left="3306" w:hanging="360"/>
      </w:pPr>
      <w:rPr>
        <w:rFonts w:ascii="Courier New" w:hAnsi="Courier New" w:cs="Courier New" w:hint="default"/>
      </w:rPr>
    </w:lvl>
    <w:lvl w:ilvl="5" w:tplc="04090005" w:tentative="1">
      <w:start w:val="1"/>
      <w:numFmt w:val="bullet"/>
      <w:lvlText w:val=""/>
      <w:lvlJc w:val="left"/>
      <w:pPr>
        <w:ind w:left="4026" w:hanging="360"/>
      </w:pPr>
      <w:rPr>
        <w:rFonts w:ascii="Wingdings" w:hAnsi="Wingdings" w:hint="default"/>
      </w:rPr>
    </w:lvl>
    <w:lvl w:ilvl="6" w:tplc="04090001" w:tentative="1">
      <w:start w:val="1"/>
      <w:numFmt w:val="bullet"/>
      <w:lvlText w:val=""/>
      <w:lvlJc w:val="left"/>
      <w:pPr>
        <w:ind w:left="4746" w:hanging="360"/>
      </w:pPr>
      <w:rPr>
        <w:rFonts w:ascii="Symbol" w:hAnsi="Symbol" w:hint="default"/>
      </w:rPr>
    </w:lvl>
    <w:lvl w:ilvl="7" w:tplc="04090003" w:tentative="1">
      <w:start w:val="1"/>
      <w:numFmt w:val="bullet"/>
      <w:lvlText w:val="o"/>
      <w:lvlJc w:val="left"/>
      <w:pPr>
        <w:ind w:left="5466" w:hanging="360"/>
      </w:pPr>
      <w:rPr>
        <w:rFonts w:ascii="Courier New" w:hAnsi="Courier New" w:cs="Courier New" w:hint="default"/>
      </w:rPr>
    </w:lvl>
    <w:lvl w:ilvl="8" w:tplc="04090005" w:tentative="1">
      <w:start w:val="1"/>
      <w:numFmt w:val="bullet"/>
      <w:lvlText w:val=""/>
      <w:lvlJc w:val="left"/>
      <w:pPr>
        <w:ind w:left="6186" w:hanging="360"/>
      </w:pPr>
      <w:rPr>
        <w:rFonts w:ascii="Wingdings" w:hAnsi="Wingdings" w:hint="default"/>
      </w:rPr>
    </w:lvl>
  </w:abstractNum>
  <w:abstractNum w:abstractNumId="23">
    <w:nsid w:val="42FC6D3F"/>
    <w:multiLevelType w:val="hybridMultilevel"/>
    <w:tmpl w:val="CFC8C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2221FB"/>
    <w:multiLevelType w:val="hybridMultilevel"/>
    <w:tmpl w:val="BAACF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2611E1"/>
    <w:multiLevelType w:val="hybridMultilevel"/>
    <w:tmpl w:val="376A3F70"/>
    <w:lvl w:ilvl="0" w:tplc="29C6033C">
      <w:start w:val="1"/>
      <w:numFmt w:val="bullet"/>
      <w:lvlText w:val=""/>
      <w:lvlJc w:val="left"/>
      <w:pPr>
        <w:tabs>
          <w:tab w:val="num" w:pos="720"/>
        </w:tabs>
        <w:ind w:left="720" w:hanging="360"/>
      </w:pPr>
      <w:rPr>
        <w:rFonts w:ascii="Wingdings" w:hAnsi="Wingdings" w:hint="default"/>
      </w:rPr>
    </w:lvl>
    <w:lvl w:ilvl="1" w:tplc="7FA69BB2" w:tentative="1">
      <w:start w:val="1"/>
      <w:numFmt w:val="bullet"/>
      <w:lvlText w:val=""/>
      <w:lvlJc w:val="left"/>
      <w:pPr>
        <w:tabs>
          <w:tab w:val="num" w:pos="1440"/>
        </w:tabs>
        <w:ind w:left="1440" w:hanging="360"/>
      </w:pPr>
      <w:rPr>
        <w:rFonts w:ascii="Wingdings" w:hAnsi="Wingdings" w:hint="default"/>
      </w:rPr>
    </w:lvl>
    <w:lvl w:ilvl="2" w:tplc="7D0CD268" w:tentative="1">
      <w:start w:val="1"/>
      <w:numFmt w:val="bullet"/>
      <w:lvlText w:val=""/>
      <w:lvlJc w:val="left"/>
      <w:pPr>
        <w:tabs>
          <w:tab w:val="num" w:pos="2160"/>
        </w:tabs>
        <w:ind w:left="2160" w:hanging="360"/>
      </w:pPr>
      <w:rPr>
        <w:rFonts w:ascii="Wingdings" w:hAnsi="Wingdings" w:hint="default"/>
      </w:rPr>
    </w:lvl>
    <w:lvl w:ilvl="3" w:tplc="9AAEA968" w:tentative="1">
      <w:start w:val="1"/>
      <w:numFmt w:val="bullet"/>
      <w:lvlText w:val=""/>
      <w:lvlJc w:val="left"/>
      <w:pPr>
        <w:tabs>
          <w:tab w:val="num" w:pos="2880"/>
        </w:tabs>
        <w:ind w:left="2880" w:hanging="360"/>
      </w:pPr>
      <w:rPr>
        <w:rFonts w:ascii="Wingdings" w:hAnsi="Wingdings" w:hint="default"/>
      </w:rPr>
    </w:lvl>
    <w:lvl w:ilvl="4" w:tplc="A73C3CD4" w:tentative="1">
      <w:start w:val="1"/>
      <w:numFmt w:val="bullet"/>
      <w:lvlText w:val=""/>
      <w:lvlJc w:val="left"/>
      <w:pPr>
        <w:tabs>
          <w:tab w:val="num" w:pos="3600"/>
        </w:tabs>
        <w:ind w:left="3600" w:hanging="360"/>
      </w:pPr>
      <w:rPr>
        <w:rFonts w:ascii="Wingdings" w:hAnsi="Wingdings" w:hint="default"/>
      </w:rPr>
    </w:lvl>
    <w:lvl w:ilvl="5" w:tplc="15804F16" w:tentative="1">
      <w:start w:val="1"/>
      <w:numFmt w:val="bullet"/>
      <w:lvlText w:val=""/>
      <w:lvlJc w:val="left"/>
      <w:pPr>
        <w:tabs>
          <w:tab w:val="num" w:pos="4320"/>
        </w:tabs>
        <w:ind w:left="4320" w:hanging="360"/>
      </w:pPr>
      <w:rPr>
        <w:rFonts w:ascii="Wingdings" w:hAnsi="Wingdings" w:hint="default"/>
      </w:rPr>
    </w:lvl>
    <w:lvl w:ilvl="6" w:tplc="559A5E6A" w:tentative="1">
      <w:start w:val="1"/>
      <w:numFmt w:val="bullet"/>
      <w:lvlText w:val=""/>
      <w:lvlJc w:val="left"/>
      <w:pPr>
        <w:tabs>
          <w:tab w:val="num" w:pos="5040"/>
        </w:tabs>
        <w:ind w:left="5040" w:hanging="360"/>
      </w:pPr>
      <w:rPr>
        <w:rFonts w:ascii="Wingdings" w:hAnsi="Wingdings" w:hint="default"/>
      </w:rPr>
    </w:lvl>
    <w:lvl w:ilvl="7" w:tplc="7584DBC2" w:tentative="1">
      <w:start w:val="1"/>
      <w:numFmt w:val="bullet"/>
      <w:lvlText w:val=""/>
      <w:lvlJc w:val="left"/>
      <w:pPr>
        <w:tabs>
          <w:tab w:val="num" w:pos="5760"/>
        </w:tabs>
        <w:ind w:left="5760" w:hanging="360"/>
      </w:pPr>
      <w:rPr>
        <w:rFonts w:ascii="Wingdings" w:hAnsi="Wingdings" w:hint="default"/>
      </w:rPr>
    </w:lvl>
    <w:lvl w:ilvl="8" w:tplc="2C8696AE" w:tentative="1">
      <w:start w:val="1"/>
      <w:numFmt w:val="bullet"/>
      <w:lvlText w:val=""/>
      <w:lvlJc w:val="left"/>
      <w:pPr>
        <w:tabs>
          <w:tab w:val="num" w:pos="6480"/>
        </w:tabs>
        <w:ind w:left="6480" w:hanging="360"/>
      </w:pPr>
      <w:rPr>
        <w:rFonts w:ascii="Wingdings" w:hAnsi="Wingdings" w:hint="default"/>
      </w:rPr>
    </w:lvl>
  </w:abstractNum>
  <w:abstractNum w:abstractNumId="26">
    <w:nsid w:val="51020440"/>
    <w:multiLevelType w:val="hybridMultilevel"/>
    <w:tmpl w:val="1E366FA0"/>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nsid w:val="510E48B4"/>
    <w:multiLevelType w:val="hybridMultilevel"/>
    <w:tmpl w:val="EA06AB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8C533F9"/>
    <w:multiLevelType w:val="hybridMultilevel"/>
    <w:tmpl w:val="505896EC"/>
    <w:lvl w:ilvl="0" w:tplc="12406F4C">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A605D6B"/>
    <w:multiLevelType w:val="multilevel"/>
    <w:tmpl w:val="09DCB0A2"/>
    <w:lvl w:ilvl="0">
      <w:start w:val="1"/>
      <w:numFmt w:val="decimal"/>
      <w:lvlText w:val="%1."/>
      <w:lvlJc w:val="left"/>
      <w:pPr>
        <w:tabs>
          <w:tab w:val="num" w:pos="-297"/>
        </w:tabs>
        <w:ind w:left="-297" w:hanging="360"/>
      </w:pPr>
      <w:rPr>
        <w:rFonts w:hint="default"/>
      </w:rPr>
    </w:lvl>
    <w:lvl w:ilvl="1">
      <w:start w:val="1"/>
      <w:numFmt w:val="decimal"/>
      <w:lvlText w:val="%1.%2."/>
      <w:lvlJc w:val="left"/>
      <w:pPr>
        <w:tabs>
          <w:tab w:val="num" w:pos="135"/>
        </w:tabs>
        <w:ind w:left="135" w:hanging="432"/>
      </w:pPr>
      <w:rPr>
        <w:rFonts w:hint="default"/>
      </w:rPr>
    </w:lvl>
    <w:lvl w:ilvl="2">
      <w:start w:val="1"/>
      <w:numFmt w:val="decimal"/>
      <w:lvlText w:val="%1.%2.%3."/>
      <w:lvlJc w:val="left"/>
      <w:pPr>
        <w:tabs>
          <w:tab w:val="num" w:pos="783"/>
        </w:tabs>
        <w:ind w:left="567" w:hanging="504"/>
      </w:pPr>
      <w:rPr>
        <w:rFonts w:hint="default"/>
      </w:rPr>
    </w:lvl>
    <w:lvl w:ilvl="3">
      <w:start w:val="1"/>
      <w:numFmt w:val="decimal"/>
      <w:lvlText w:val="%1.%2.%3.%4."/>
      <w:lvlJc w:val="left"/>
      <w:pPr>
        <w:tabs>
          <w:tab w:val="num" w:pos="1143"/>
        </w:tabs>
        <w:ind w:left="1071" w:hanging="648"/>
      </w:pPr>
      <w:rPr>
        <w:rFonts w:hint="default"/>
      </w:rPr>
    </w:lvl>
    <w:lvl w:ilvl="4">
      <w:start w:val="1"/>
      <w:numFmt w:val="decimal"/>
      <w:lvlText w:val="%1.%2.%3.%4.%5."/>
      <w:lvlJc w:val="left"/>
      <w:pPr>
        <w:tabs>
          <w:tab w:val="num" w:pos="1863"/>
        </w:tabs>
        <w:ind w:left="1575" w:hanging="792"/>
      </w:pPr>
      <w:rPr>
        <w:rFonts w:hint="default"/>
      </w:rPr>
    </w:lvl>
    <w:lvl w:ilvl="5">
      <w:start w:val="1"/>
      <w:numFmt w:val="decimal"/>
      <w:lvlText w:val="%1.%2.%3.%4.%5.%6."/>
      <w:lvlJc w:val="left"/>
      <w:pPr>
        <w:tabs>
          <w:tab w:val="num" w:pos="2223"/>
        </w:tabs>
        <w:ind w:left="2079" w:hanging="936"/>
      </w:pPr>
      <w:rPr>
        <w:rFonts w:hint="default"/>
      </w:rPr>
    </w:lvl>
    <w:lvl w:ilvl="6">
      <w:start w:val="1"/>
      <w:numFmt w:val="decimal"/>
      <w:lvlText w:val="%1.%2.%3.%4.%5.%6.%7."/>
      <w:lvlJc w:val="left"/>
      <w:pPr>
        <w:tabs>
          <w:tab w:val="num" w:pos="2943"/>
        </w:tabs>
        <w:ind w:left="2583" w:hanging="1080"/>
      </w:pPr>
      <w:rPr>
        <w:rFonts w:hint="default"/>
      </w:rPr>
    </w:lvl>
    <w:lvl w:ilvl="7">
      <w:start w:val="1"/>
      <w:numFmt w:val="decimal"/>
      <w:lvlText w:val="%1.%2.%3.%4.%5.%6.%7.%8."/>
      <w:lvlJc w:val="left"/>
      <w:pPr>
        <w:tabs>
          <w:tab w:val="num" w:pos="3303"/>
        </w:tabs>
        <w:ind w:left="3087" w:hanging="1224"/>
      </w:pPr>
      <w:rPr>
        <w:rFonts w:hint="default"/>
      </w:rPr>
    </w:lvl>
    <w:lvl w:ilvl="8">
      <w:start w:val="1"/>
      <w:numFmt w:val="decimal"/>
      <w:lvlText w:val="%1.%2.%3.%4.%5.%6.%7.%8.%9."/>
      <w:lvlJc w:val="left"/>
      <w:pPr>
        <w:tabs>
          <w:tab w:val="num" w:pos="4023"/>
        </w:tabs>
        <w:ind w:left="3663" w:hanging="1440"/>
      </w:pPr>
      <w:rPr>
        <w:rFonts w:hint="default"/>
      </w:rPr>
    </w:lvl>
  </w:abstractNum>
  <w:abstractNum w:abstractNumId="30">
    <w:nsid w:val="5C795EE8"/>
    <w:multiLevelType w:val="hybridMultilevel"/>
    <w:tmpl w:val="5D643C2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nsid w:val="5CCC5A25"/>
    <w:multiLevelType w:val="hybridMultilevel"/>
    <w:tmpl w:val="22CC5D3E"/>
    <w:lvl w:ilvl="0" w:tplc="0409000F">
      <w:start w:val="1"/>
      <w:numFmt w:val="decimal"/>
      <w:lvlText w:val="%1."/>
      <w:lvlJc w:val="left"/>
      <w:pPr>
        <w:ind w:left="720" w:hanging="360"/>
      </w:pPr>
      <w:rPr>
        <w:rFonts w:hint="default"/>
      </w:rPr>
    </w:lvl>
    <w:lvl w:ilvl="1" w:tplc="F8C66D80">
      <w:start w:val="1"/>
      <w:numFmt w:val="decimal"/>
      <w:lvlText w:val="%2."/>
      <w:lvlJc w:val="left"/>
      <w:pPr>
        <w:ind w:left="1860" w:hanging="7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CD7EAB"/>
    <w:multiLevelType w:val="hybridMultilevel"/>
    <w:tmpl w:val="AC0A79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D8F087C"/>
    <w:multiLevelType w:val="multilevel"/>
    <w:tmpl w:val="9470FC82"/>
    <w:lvl w:ilvl="0">
      <w:start w:val="1"/>
      <w:numFmt w:val="decimal"/>
      <w:lvlText w:val="%1."/>
      <w:lvlJc w:val="left"/>
      <w:pPr>
        <w:tabs>
          <w:tab w:val="num" w:pos="-297"/>
        </w:tabs>
        <w:ind w:left="-297" w:hanging="360"/>
      </w:pPr>
      <w:rPr>
        <w:rFonts w:hint="default"/>
      </w:rPr>
    </w:lvl>
    <w:lvl w:ilvl="1">
      <w:start w:val="1"/>
      <w:numFmt w:val="decimal"/>
      <w:lvlText w:val="%1.%2."/>
      <w:lvlJc w:val="left"/>
      <w:pPr>
        <w:tabs>
          <w:tab w:val="num" w:pos="135"/>
        </w:tabs>
        <w:ind w:left="135" w:hanging="432"/>
      </w:pPr>
      <w:rPr>
        <w:rFonts w:hint="default"/>
      </w:rPr>
    </w:lvl>
    <w:lvl w:ilvl="2">
      <w:start w:val="1"/>
      <w:numFmt w:val="decimal"/>
      <w:lvlText w:val="%1.%2.%3."/>
      <w:lvlJc w:val="left"/>
      <w:pPr>
        <w:tabs>
          <w:tab w:val="num" w:pos="783"/>
        </w:tabs>
        <w:ind w:left="567" w:hanging="504"/>
      </w:pPr>
      <w:rPr>
        <w:rFonts w:hint="default"/>
      </w:rPr>
    </w:lvl>
    <w:lvl w:ilvl="3">
      <w:start w:val="1"/>
      <w:numFmt w:val="decimal"/>
      <w:lvlText w:val="%1.%2.%3.%4."/>
      <w:lvlJc w:val="left"/>
      <w:pPr>
        <w:tabs>
          <w:tab w:val="num" w:pos="1143"/>
        </w:tabs>
        <w:ind w:left="1071" w:hanging="648"/>
      </w:pPr>
      <w:rPr>
        <w:rFonts w:hint="default"/>
      </w:rPr>
    </w:lvl>
    <w:lvl w:ilvl="4">
      <w:start w:val="1"/>
      <w:numFmt w:val="decimal"/>
      <w:lvlText w:val="%1.%2.%3.%4.%5."/>
      <w:lvlJc w:val="left"/>
      <w:pPr>
        <w:tabs>
          <w:tab w:val="num" w:pos="1863"/>
        </w:tabs>
        <w:ind w:left="1575" w:hanging="792"/>
      </w:pPr>
      <w:rPr>
        <w:rFonts w:hint="default"/>
      </w:rPr>
    </w:lvl>
    <w:lvl w:ilvl="5">
      <w:start w:val="1"/>
      <w:numFmt w:val="decimal"/>
      <w:lvlText w:val="%1.%2.%3.%4.%5.%6."/>
      <w:lvlJc w:val="left"/>
      <w:pPr>
        <w:tabs>
          <w:tab w:val="num" w:pos="2223"/>
        </w:tabs>
        <w:ind w:left="2079" w:hanging="936"/>
      </w:pPr>
      <w:rPr>
        <w:rFonts w:hint="default"/>
      </w:rPr>
    </w:lvl>
    <w:lvl w:ilvl="6">
      <w:start w:val="1"/>
      <w:numFmt w:val="decimal"/>
      <w:lvlText w:val="%1.%2.%3.%4.%5.%6.%7."/>
      <w:lvlJc w:val="left"/>
      <w:pPr>
        <w:tabs>
          <w:tab w:val="num" w:pos="2943"/>
        </w:tabs>
        <w:ind w:left="2583" w:hanging="1080"/>
      </w:pPr>
      <w:rPr>
        <w:rFonts w:hint="default"/>
      </w:rPr>
    </w:lvl>
    <w:lvl w:ilvl="7">
      <w:start w:val="1"/>
      <w:numFmt w:val="decimal"/>
      <w:lvlText w:val="%1.%2.%3.%4.%5.%6.%7.%8."/>
      <w:lvlJc w:val="left"/>
      <w:pPr>
        <w:tabs>
          <w:tab w:val="num" w:pos="3303"/>
        </w:tabs>
        <w:ind w:left="3087" w:hanging="1224"/>
      </w:pPr>
      <w:rPr>
        <w:rFonts w:hint="default"/>
      </w:rPr>
    </w:lvl>
    <w:lvl w:ilvl="8">
      <w:start w:val="1"/>
      <w:numFmt w:val="decimal"/>
      <w:lvlText w:val="%1.%2.%3.%4.%5.%6.%7.%8.%9."/>
      <w:lvlJc w:val="left"/>
      <w:pPr>
        <w:tabs>
          <w:tab w:val="num" w:pos="4023"/>
        </w:tabs>
        <w:ind w:left="3663" w:hanging="1440"/>
      </w:pPr>
      <w:rPr>
        <w:rFonts w:hint="default"/>
      </w:rPr>
    </w:lvl>
  </w:abstractNum>
  <w:abstractNum w:abstractNumId="34">
    <w:nsid w:val="5F161A46"/>
    <w:multiLevelType w:val="hybridMultilevel"/>
    <w:tmpl w:val="3EE8D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444F8F"/>
    <w:multiLevelType w:val="hybridMultilevel"/>
    <w:tmpl w:val="AFDAF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D53811"/>
    <w:multiLevelType w:val="hybridMultilevel"/>
    <w:tmpl w:val="2174B764"/>
    <w:lvl w:ilvl="0" w:tplc="17BA98A4">
      <w:start w:val="1"/>
      <w:numFmt w:val="bullet"/>
      <w:lvlText w:val=""/>
      <w:lvlJc w:val="left"/>
      <w:pPr>
        <w:tabs>
          <w:tab w:val="num" w:pos="720"/>
        </w:tabs>
        <w:ind w:left="720" w:hanging="360"/>
      </w:pPr>
      <w:rPr>
        <w:rFonts w:ascii="Wingdings" w:hAnsi="Wingdings" w:hint="default"/>
      </w:rPr>
    </w:lvl>
    <w:lvl w:ilvl="1" w:tplc="7A3A8C54">
      <w:start w:val="2089"/>
      <w:numFmt w:val="bullet"/>
      <w:lvlText w:val=""/>
      <w:lvlJc w:val="left"/>
      <w:pPr>
        <w:tabs>
          <w:tab w:val="num" w:pos="1440"/>
        </w:tabs>
        <w:ind w:left="1440" w:hanging="360"/>
      </w:pPr>
      <w:rPr>
        <w:rFonts w:ascii="Wingdings" w:hAnsi="Wingdings" w:hint="default"/>
      </w:rPr>
    </w:lvl>
    <w:lvl w:ilvl="2" w:tplc="FFA4CF54" w:tentative="1">
      <w:start w:val="1"/>
      <w:numFmt w:val="bullet"/>
      <w:lvlText w:val=""/>
      <w:lvlJc w:val="left"/>
      <w:pPr>
        <w:tabs>
          <w:tab w:val="num" w:pos="2160"/>
        </w:tabs>
        <w:ind w:left="2160" w:hanging="360"/>
      </w:pPr>
      <w:rPr>
        <w:rFonts w:ascii="Wingdings" w:hAnsi="Wingdings" w:hint="default"/>
      </w:rPr>
    </w:lvl>
    <w:lvl w:ilvl="3" w:tplc="884EAFDE" w:tentative="1">
      <w:start w:val="1"/>
      <w:numFmt w:val="bullet"/>
      <w:lvlText w:val=""/>
      <w:lvlJc w:val="left"/>
      <w:pPr>
        <w:tabs>
          <w:tab w:val="num" w:pos="2880"/>
        </w:tabs>
        <w:ind w:left="2880" w:hanging="360"/>
      </w:pPr>
      <w:rPr>
        <w:rFonts w:ascii="Wingdings" w:hAnsi="Wingdings" w:hint="default"/>
      </w:rPr>
    </w:lvl>
    <w:lvl w:ilvl="4" w:tplc="79B0D1C6" w:tentative="1">
      <w:start w:val="1"/>
      <w:numFmt w:val="bullet"/>
      <w:lvlText w:val=""/>
      <w:lvlJc w:val="left"/>
      <w:pPr>
        <w:tabs>
          <w:tab w:val="num" w:pos="3600"/>
        </w:tabs>
        <w:ind w:left="3600" w:hanging="360"/>
      </w:pPr>
      <w:rPr>
        <w:rFonts w:ascii="Wingdings" w:hAnsi="Wingdings" w:hint="default"/>
      </w:rPr>
    </w:lvl>
    <w:lvl w:ilvl="5" w:tplc="3BFED226" w:tentative="1">
      <w:start w:val="1"/>
      <w:numFmt w:val="bullet"/>
      <w:lvlText w:val=""/>
      <w:lvlJc w:val="left"/>
      <w:pPr>
        <w:tabs>
          <w:tab w:val="num" w:pos="4320"/>
        </w:tabs>
        <w:ind w:left="4320" w:hanging="360"/>
      </w:pPr>
      <w:rPr>
        <w:rFonts w:ascii="Wingdings" w:hAnsi="Wingdings" w:hint="default"/>
      </w:rPr>
    </w:lvl>
    <w:lvl w:ilvl="6" w:tplc="7F4C1568" w:tentative="1">
      <w:start w:val="1"/>
      <w:numFmt w:val="bullet"/>
      <w:lvlText w:val=""/>
      <w:lvlJc w:val="left"/>
      <w:pPr>
        <w:tabs>
          <w:tab w:val="num" w:pos="5040"/>
        </w:tabs>
        <w:ind w:left="5040" w:hanging="360"/>
      </w:pPr>
      <w:rPr>
        <w:rFonts w:ascii="Wingdings" w:hAnsi="Wingdings" w:hint="default"/>
      </w:rPr>
    </w:lvl>
    <w:lvl w:ilvl="7" w:tplc="79007714" w:tentative="1">
      <w:start w:val="1"/>
      <w:numFmt w:val="bullet"/>
      <w:lvlText w:val=""/>
      <w:lvlJc w:val="left"/>
      <w:pPr>
        <w:tabs>
          <w:tab w:val="num" w:pos="5760"/>
        </w:tabs>
        <w:ind w:left="5760" w:hanging="360"/>
      </w:pPr>
      <w:rPr>
        <w:rFonts w:ascii="Wingdings" w:hAnsi="Wingdings" w:hint="default"/>
      </w:rPr>
    </w:lvl>
    <w:lvl w:ilvl="8" w:tplc="B4409D3C" w:tentative="1">
      <w:start w:val="1"/>
      <w:numFmt w:val="bullet"/>
      <w:lvlText w:val=""/>
      <w:lvlJc w:val="left"/>
      <w:pPr>
        <w:tabs>
          <w:tab w:val="num" w:pos="6480"/>
        </w:tabs>
        <w:ind w:left="6480" w:hanging="360"/>
      </w:pPr>
      <w:rPr>
        <w:rFonts w:ascii="Wingdings" w:hAnsi="Wingdings" w:hint="default"/>
      </w:rPr>
    </w:lvl>
  </w:abstractNum>
  <w:abstractNum w:abstractNumId="37">
    <w:nsid w:val="6B835CC5"/>
    <w:multiLevelType w:val="hybridMultilevel"/>
    <w:tmpl w:val="81E00D28"/>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8">
    <w:nsid w:val="75EF129E"/>
    <w:multiLevelType w:val="hybridMultilevel"/>
    <w:tmpl w:val="CD5CCFAE"/>
    <w:lvl w:ilvl="0" w:tplc="DA162162">
      <w:start w:val="1"/>
      <w:numFmt w:val="bullet"/>
      <w:lvlText w:val=""/>
      <w:lvlJc w:val="left"/>
      <w:pPr>
        <w:tabs>
          <w:tab w:val="num" w:pos="720"/>
        </w:tabs>
        <w:ind w:left="720" w:hanging="360"/>
      </w:pPr>
      <w:rPr>
        <w:rFonts w:ascii="Wingdings" w:hAnsi="Wingdings" w:hint="default"/>
      </w:rPr>
    </w:lvl>
    <w:lvl w:ilvl="1" w:tplc="F86001AA" w:tentative="1">
      <w:start w:val="1"/>
      <w:numFmt w:val="bullet"/>
      <w:lvlText w:val=""/>
      <w:lvlJc w:val="left"/>
      <w:pPr>
        <w:tabs>
          <w:tab w:val="num" w:pos="1440"/>
        </w:tabs>
        <w:ind w:left="1440" w:hanging="360"/>
      </w:pPr>
      <w:rPr>
        <w:rFonts w:ascii="Wingdings" w:hAnsi="Wingdings" w:hint="default"/>
      </w:rPr>
    </w:lvl>
    <w:lvl w:ilvl="2" w:tplc="50E2546C" w:tentative="1">
      <w:start w:val="1"/>
      <w:numFmt w:val="bullet"/>
      <w:lvlText w:val=""/>
      <w:lvlJc w:val="left"/>
      <w:pPr>
        <w:tabs>
          <w:tab w:val="num" w:pos="2160"/>
        </w:tabs>
        <w:ind w:left="2160" w:hanging="360"/>
      </w:pPr>
      <w:rPr>
        <w:rFonts w:ascii="Wingdings" w:hAnsi="Wingdings" w:hint="default"/>
      </w:rPr>
    </w:lvl>
    <w:lvl w:ilvl="3" w:tplc="25B4CD1C" w:tentative="1">
      <w:start w:val="1"/>
      <w:numFmt w:val="bullet"/>
      <w:lvlText w:val=""/>
      <w:lvlJc w:val="left"/>
      <w:pPr>
        <w:tabs>
          <w:tab w:val="num" w:pos="2880"/>
        </w:tabs>
        <w:ind w:left="2880" w:hanging="360"/>
      </w:pPr>
      <w:rPr>
        <w:rFonts w:ascii="Wingdings" w:hAnsi="Wingdings" w:hint="default"/>
      </w:rPr>
    </w:lvl>
    <w:lvl w:ilvl="4" w:tplc="4D1EF808" w:tentative="1">
      <w:start w:val="1"/>
      <w:numFmt w:val="bullet"/>
      <w:lvlText w:val=""/>
      <w:lvlJc w:val="left"/>
      <w:pPr>
        <w:tabs>
          <w:tab w:val="num" w:pos="3600"/>
        </w:tabs>
        <w:ind w:left="3600" w:hanging="360"/>
      </w:pPr>
      <w:rPr>
        <w:rFonts w:ascii="Wingdings" w:hAnsi="Wingdings" w:hint="default"/>
      </w:rPr>
    </w:lvl>
    <w:lvl w:ilvl="5" w:tplc="D6FAF2E0" w:tentative="1">
      <w:start w:val="1"/>
      <w:numFmt w:val="bullet"/>
      <w:lvlText w:val=""/>
      <w:lvlJc w:val="left"/>
      <w:pPr>
        <w:tabs>
          <w:tab w:val="num" w:pos="4320"/>
        </w:tabs>
        <w:ind w:left="4320" w:hanging="360"/>
      </w:pPr>
      <w:rPr>
        <w:rFonts w:ascii="Wingdings" w:hAnsi="Wingdings" w:hint="default"/>
      </w:rPr>
    </w:lvl>
    <w:lvl w:ilvl="6" w:tplc="20E42DE8" w:tentative="1">
      <w:start w:val="1"/>
      <w:numFmt w:val="bullet"/>
      <w:lvlText w:val=""/>
      <w:lvlJc w:val="left"/>
      <w:pPr>
        <w:tabs>
          <w:tab w:val="num" w:pos="5040"/>
        </w:tabs>
        <w:ind w:left="5040" w:hanging="360"/>
      </w:pPr>
      <w:rPr>
        <w:rFonts w:ascii="Wingdings" w:hAnsi="Wingdings" w:hint="default"/>
      </w:rPr>
    </w:lvl>
    <w:lvl w:ilvl="7" w:tplc="9AE48890" w:tentative="1">
      <w:start w:val="1"/>
      <w:numFmt w:val="bullet"/>
      <w:lvlText w:val=""/>
      <w:lvlJc w:val="left"/>
      <w:pPr>
        <w:tabs>
          <w:tab w:val="num" w:pos="5760"/>
        </w:tabs>
        <w:ind w:left="5760" w:hanging="360"/>
      </w:pPr>
      <w:rPr>
        <w:rFonts w:ascii="Wingdings" w:hAnsi="Wingdings" w:hint="default"/>
      </w:rPr>
    </w:lvl>
    <w:lvl w:ilvl="8" w:tplc="92020040" w:tentative="1">
      <w:start w:val="1"/>
      <w:numFmt w:val="bullet"/>
      <w:lvlText w:val=""/>
      <w:lvlJc w:val="left"/>
      <w:pPr>
        <w:tabs>
          <w:tab w:val="num" w:pos="6480"/>
        </w:tabs>
        <w:ind w:left="6480" w:hanging="360"/>
      </w:pPr>
      <w:rPr>
        <w:rFonts w:ascii="Wingdings" w:hAnsi="Wingdings" w:hint="default"/>
      </w:rPr>
    </w:lvl>
  </w:abstractNum>
  <w:abstractNum w:abstractNumId="39">
    <w:nsid w:val="75F80BBE"/>
    <w:multiLevelType w:val="hybridMultilevel"/>
    <w:tmpl w:val="19204888"/>
    <w:lvl w:ilvl="0" w:tplc="04090017">
      <w:start w:val="1"/>
      <w:numFmt w:val="lowerLetter"/>
      <w:lvlText w:val="%1)"/>
      <w:lvlJc w:val="left"/>
      <w:pPr>
        <w:ind w:left="720" w:hanging="360"/>
      </w:pPr>
      <w:rPr>
        <w:rFonts w:hint="default"/>
      </w:rPr>
    </w:lvl>
    <w:lvl w:ilvl="1" w:tplc="F8C66D80">
      <w:start w:val="1"/>
      <w:numFmt w:val="decimal"/>
      <w:lvlText w:val="%2."/>
      <w:lvlJc w:val="left"/>
      <w:pPr>
        <w:ind w:left="1860" w:hanging="7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0B687F"/>
    <w:multiLevelType w:val="hybridMultilevel"/>
    <w:tmpl w:val="539E5D02"/>
    <w:lvl w:ilvl="0" w:tplc="12406F4C">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AE2C83"/>
    <w:multiLevelType w:val="hybridMultilevel"/>
    <w:tmpl w:val="B8203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324B9F"/>
    <w:multiLevelType w:val="hybridMultilevel"/>
    <w:tmpl w:val="79E82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3A6BC4"/>
    <w:multiLevelType w:val="hybridMultilevel"/>
    <w:tmpl w:val="FC32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76686A"/>
    <w:multiLevelType w:val="hybridMultilevel"/>
    <w:tmpl w:val="EC54E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171BB5"/>
    <w:multiLevelType w:val="hybridMultilevel"/>
    <w:tmpl w:val="5B2C41D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7D9D3B02"/>
    <w:multiLevelType w:val="hybridMultilevel"/>
    <w:tmpl w:val="19B8F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7C3799"/>
    <w:multiLevelType w:val="hybridMultilevel"/>
    <w:tmpl w:val="D8D63BAC"/>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2"/>
  </w:num>
  <w:num w:numId="2">
    <w:abstractNumId w:val="33"/>
  </w:num>
  <w:num w:numId="3">
    <w:abstractNumId w:val="40"/>
  </w:num>
  <w:num w:numId="4">
    <w:abstractNumId w:val="28"/>
  </w:num>
  <w:num w:numId="5">
    <w:abstractNumId w:val="8"/>
  </w:num>
  <w:num w:numId="6">
    <w:abstractNumId w:val="29"/>
  </w:num>
  <w:num w:numId="7">
    <w:abstractNumId w:val="10"/>
  </w:num>
  <w:num w:numId="8">
    <w:abstractNumId w:val="15"/>
  </w:num>
  <w:num w:numId="9">
    <w:abstractNumId w:val="32"/>
  </w:num>
  <w:num w:numId="10">
    <w:abstractNumId w:val="25"/>
  </w:num>
  <w:num w:numId="11">
    <w:abstractNumId w:val="34"/>
  </w:num>
  <w:num w:numId="12">
    <w:abstractNumId w:val="16"/>
  </w:num>
  <w:num w:numId="13">
    <w:abstractNumId w:val="36"/>
  </w:num>
  <w:num w:numId="14">
    <w:abstractNumId w:val="46"/>
  </w:num>
  <w:num w:numId="15">
    <w:abstractNumId w:val="20"/>
  </w:num>
  <w:num w:numId="16">
    <w:abstractNumId w:val="42"/>
  </w:num>
  <w:num w:numId="17">
    <w:abstractNumId w:val="38"/>
  </w:num>
  <w:num w:numId="18">
    <w:abstractNumId w:val="18"/>
  </w:num>
  <w:num w:numId="19">
    <w:abstractNumId w:val="23"/>
  </w:num>
  <w:num w:numId="20">
    <w:abstractNumId w:val="17"/>
  </w:num>
  <w:num w:numId="21">
    <w:abstractNumId w:val="4"/>
  </w:num>
  <w:num w:numId="22">
    <w:abstractNumId w:val="35"/>
  </w:num>
  <w:num w:numId="23">
    <w:abstractNumId w:val="11"/>
  </w:num>
  <w:num w:numId="24">
    <w:abstractNumId w:val="22"/>
  </w:num>
  <w:num w:numId="25">
    <w:abstractNumId w:val="47"/>
  </w:num>
  <w:num w:numId="26">
    <w:abstractNumId w:val="26"/>
  </w:num>
  <w:num w:numId="27">
    <w:abstractNumId w:val="30"/>
  </w:num>
  <w:num w:numId="28">
    <w:abstractNumId w:val="6"/>
  </w:num>
  <w:num w:numId="29">
    <w:abstractNumId w:val="1"/>
  </w:num>
  <w:num w:numId="30">
    <w:abstractNumId w:val="9"/>
  </w:num>
  <w:num w:numId="31">
    <w:abstractNumId w:val="0"/>
  </w:num>
  <w:num w:numId="32">
    <w:abstractNumId w:val="45"/>
  </w:num>
  <w:num w:numId="33">
    <w:abstractNumId w:val="43"/>
  </w:num>
  <w:num w:numId="34">
    <w:abstractNumId w:val="13"/>
  </w:num>
  <w:num w:numId="35">
    <w:abstractNumId w:val="3"/>
  </w:num>
  <w:num w:numId="36">
    <w:abstractNumId w:val="21"/>
  </w:num>
  <w:num w:numId="37">
    <w:abstractNumId w:val="39"/>
  </w:num>
  <w:num w:numId="38">
    <w:abstractNumId w:val="7"/>
  </w:num>
  <w:num w:numId="39">
    <w:abstractNumId w:val="27"/>
  </w:num>
  <w:num w:numId="40">
    <w:abstractNumId w:val="31"/>
  </w:num>
  <w:num w:numId="41">
    <w:abstractNumId w:val="19"/>
  </w:num>
  <w:num w:numId="42">
    <w:abstractNumId w:val="14"/>
  </w:num>
  <w:num w:numId="43">
    <w:abstractNumId w:val="5"/>
  </w:num>
  <w:num w:numId="44">
    <w:abstractNumId w:val="41"/>
  </w:num>
  <w:num w:numId="45">
    <w:abstractNumId w:val="44"/>
  </w:num>
  <w:num w:numId="46">
    <w:abstractNumId w:val="24"/>
  </w:num>
  <w:num w:numId="47">
    <w:abstractNumId w:val="37"/>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1B6"/>
    <w:rsid w:val="00002386"/>
    <w:rsid w:val="00011C5B"/>
    <w:rsid w:val="000652E3"/>
    <w:rsid w:val="000914DC"/>
    <w:rsid w:val="00095AF2"/>
    <w:rsid w:val="00096D82"/>
    <w:rsid w:val="000A0B5C"/>
    <w:rsid w:val="000B4BD0"/>
    <w:rsid w:val="000C3209"/>
    <w:rsid w:val="000D3146"/>
    <w:rsid w:val="000E21CC"/>
    <w:rsid w:val="00115DF1"/>
    <w:rsid w:val="00116905"/>
    <w:rsid w:val="00120F05"/>
    <w:rsid w:val="00155FDD"/>
    <w:rsid w:val="00172662"/>
    <w:rsid w:val="00194E17"/>
    <w:rsid w:val="001A0BD5"/>
    <w:rsid w:val="00217223"/>
    <w:rsid w:val="002441FA"/>
    <w:rsid w:val="00244F9F"/>
    <w:rsid w:val="00342192"/>
    <w:rsid w:val="00376272"/>
    <w:rsid w:val="00381B55"/>
    <w:rsid w:val="00394015"/>
    <w:rsid w:val="003948D8"/>
    <w:rsid w:val="003D4A6A"/>
    <w:rsid w:val="0042151C"/>
    <w:rsid w:val="004442DA"/>
    <w:rsid w:val="004766B4"/>
    <w:rsid w:val="00486266"/>
    <w:rsid w:val="004A55D6"/>
    <w:rsid w:val="004B7150"/>
    <w:rsid w:val="005054C1"/>
    <w:rsid w:val="00575203"/>
    <w:rsid w:val="005C4CE7"/>
    <w:rsid w:val="006109CD"/>
    <w:rsid w:val="006849F0"/>
    <w:rsid w:val="006B3874"/>
    <w:rsid w:val="006D0B34"/>
    <w:rsid w:val="006F3371"/>
    <w:rsid w:val="007101B6"/>
    <w:rsid w:val="0073447B"/>
    <w:rsid w:val="00750844"/>
    <w:rsid w:val="007A47E6"/>
    <w:rsid w:val="008842A2"/>
    <w:rsid w:val="008D5E6C"/>
    <w:rsid w:val="0090407E"/>
    <w:rsid w:val="00951185"/>
    <w:rsid w:val="009865F7"/>
    <w:rsid w:val="009D71EA"/>
    <w:rsid w:val="009F28C6"/>
    <w:rsid w:val="009F54E7"/>
    <w:rsid w:val="00A105FE"/>
    <w:rsid w:val="00A44A67"/>
    <w:rsid w:val="00AC5383"/>
    <w:rsid w:val="00AF792E"/>
    <w:rsid w:val="00B94872"/>
    <w:rsid w:val="00BD480A"/>
    <w:rsid w:val="00BF17B8"/>
    <w:rsid w:val="00C05B6C"/>
    <w:rsid w:val="00CF04E9"/>
    <w:rsid w:val="00D15513"/>
    <w:rsid w:val="00D57CA2"/>
    <w:rsid w:val="00D85F52"/>
    <w:rsid w:val="00E16705"/>
    <w:rsid w:val="00E445CB"/>
    <w:rsid w:val="00E61068"/>
    <w:rsid w:val="00EA7D7E"/>
    <w:rsid w:val="00EB70D6"/>
    <w:rsid w:val="00ED62BA"/>
    <w:rsid w:val="00F37280"/>
    <w:rsid w:val="00F7798D"/>
    <w:rsid w:val="00F84630"/>
    <w:rsid w:val="00F91D25"/>
    <w:rsid w:val="00FB5EAB"/>
    <w:rsid w:val="00FE267C"/>
    <w:rsid w:val="00FF07E3"/>
    <w:rsid w:val="00FF1E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42A2"/>
    <w:rPr>
      <w:rFonts w:ascii="Trebuchet MS" w:hAnsi="Trebuchet MS"/>
      <w:sz w:val="22"/>
      <w:szCs w:val="22"/>
      <w:lang w:val="en-GB" w:eastAsia="en-GB"/>
    </w:rPr>
  </w:style>
  <w:style w:type="paragraph" w:styleId="Heading1">
    <w:name w:val="heading 1"/>
    <w:basedOn w:val="Normal"/>
    <w:next w:val="Normal"/>
    <w:autoRedefine/>
    <w:qFormat/>
    <w:rsid w:val="006B3874"/>
    <w:pPr>
      <w:keepNext/>
      <w:numPr>
        <w:numId w:val="1"/>
      </w:numPr>
      <w:pBdr>
        <w:top w:val="single" w:sz="4" w:space="12" w:color="auto"/>
        <w:bottom w:val="single" w:sz="4" w:space="12" w:color="auto"/>
      </w:pBdr>
      <w:tabs>
        <w:tab w:val="clear" w:pos="-297"/>
      </w:tabs>
      <w:ind w:left="360"/>
      <w:jc w:val="both"/>
      <w:outlineLvl w:val="0"/>
    </w:pPr>
    <w:rPr>
      <w:rFonts w:ascii="Verdana" w:hAnsi="Verdana" w:cs="Arial"/>
      <w:b/>
      <w:bCs/>
      <w:caps/>
      <w:kern w:val="32"/>
      <w:sz w:val="24"/>
      <w:szCs w:val="20"/>
    </w:rPr>
  </w:style>
  <w:style w:type="paragraph" w:styleId="Heading2">
    <w:name w:val="heading 2"/>
    <w:basedOn w:val="Normal"/>
    <w:next w:val="Normal"/>
    <w:autoRedefine/>
    <w:qFormat/>
    <w:rsid w:val="00AF792E"/>
    <w:pPr>
      <w:keepNext/>
      <w:numPr>
        <w:ilvl w:val="1"/>
        <w:numId w:val="1"/>
      </w:numPr>
      <w:ind w:left="431" w:hanging="431"/>
      <w:outlineLvl w:val="1"/>
    </w:pPr>
    <w:rPr>
      <w:rFonts w:ascii="Verdana" w:hAnsi="Verdana" w:cs="Arial"/>
      <w:b/>
      <w:bCs/>
      <w:iCs/>
      <w:smallCaps/>
      <w:sz w:val="24"/>
      <w:szCs w:val="24"/>
    </w:rPr>
  </w:style>
  <w:style w:type="paragraph" w:styleId="Heading3">
    <w:name w:val="heading 3"/>
    <w:basedOn w:val="Normal"/>
    <w:next w:val="Normal"/>
    <w:autoRedefine/>
    <w:qFormat/>
    <w:rsid w:val="00096D82"/>
    <w:pPr>
      <w:keepNext/>
      <w:numPr>
        <w:ilvl w:val="2"/>
        <w:numId w:val="1"/>
      </w:numPr>
      <w:tabs>
        <w:tab w:val="clear" w:pos="720"/>
      </w:tabs>
      <w:ind w:left="360" w:hanging="360"/>
      <w:outlineLvl w:val="2"/>
    </w:pPr>
    <w:rPr>
      <w:rFonts w:ascii="Verdana" w:hAnsi="Verdana"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C">
    <w:name w:val="TOC"/>
    <w:basedOn w:val="Normal"/>
    <w:autoRedefine/>
    <w:rsid w:val="000D3146"/>
    <w:pPr>
      <w:pBdr>
        <w:top w:val="single" w:sz="4" w:space="12" w:color="auto"/>
        <w:bottom w:val="single" w:sz="4" w:space="12" w:color="auto"/>
      </w:pBdr>
      <w:jc w:val="center"/>
    </w:pPr>
    <w:rPr>
      <w:rFonts w:ascii="Verdana" w:hAnsi="Verdana"/>
      <w:b/>
      <w:caps/>
      <w:sz w:val="24"/>
      <w:szCs w:val="24"/>
      <w:lang w:val="en-IE"/>
    </w:rPr>
  </w:style>
  <w:style w:type="paragraph" w:customStyle="1" w:styleId="StyleHeading2Before0ptAfter0pt">
    <w:name w:val="Style Heading 2 + Before:  0 pt After:  0 pt"/>
    <w:basedOn w:val="Heading2"/>
    <w:autoRedefine/>
    <w:rsid w:val="008D5E6C"/>
    <w:pPr>
      <w:tabs>
        <w:tab w:val="clear" w:pos="135"/>
      </w:tabs>
    </w:pPr>
    <w:rPr>
      <w:rFonts w:cs="Times New Roman"/>
      <w:smallCaps w:val="0"/>
    </w:rPr>
  </w:style>
  <w:style w:type="paragraph" w:styleId="NoSpacing">
    <w:name w:val="No Spacing"/>
    <w:link w:val="NoSpacingChar"/>
    <w:uiPriority w:val="1"/>
    <w:qFormat/>
    <w:rsid w:val="002441F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441FA"/>
    <w:rPr>
      <w:rFonts w:asciiTheme="minorHAnsi" w:eastAsiaTheme="minorEastAsia" w:hAnsiTheme="minorHAnsi" w:cstheme="minorBidi"/>
      <w:sz w:val="22"/>
      <w:szCs w:val="22"/>
    </w:rPr>
  </w:style>
  <w:style w:type="paragraph" w:styleId="BalloonText">
    <w:name w:val="Balloon Text"/>
    <w:basedOn w:val="Normal"/>
    <w:link w:val="BalloonTextChar"/>
    <w:rsid w:val="002441FA"/>
    <w:rPr>
      <w:rFonts w:ascii="Tahoma" w:hAnsi="Tahoma" w:cs="Tahoma"/>
      <w:sz w:val="16"/>
      <w:szCs w:val="16"/>
    </w:rPr>
  </w:style>
  <w:style w:type="character" w:customStyle="1" w:styleId="BalloonTextChar">
    <w:name w:val="Balloon Text Char"/>
    <w:basedOn w:val="DefaultParagraphFont"/>
    <w:link w:val="BalloonText"/>
    <w:rsid w:val="002441FA"/>
    <w:rPr>
      <w:rFonts w:ascii="Tahoma" w:hAnsi="Tahoma" w:cs="Tahoma"/>
      <w:sz w:val="16"/>
      <w:szCs w:val="16"/>
      <w:lang w:val="en-GB" w:eastAsia="en-GB"/>
    </w:rPr>
  </w:style>
  <w:style w:type="paragraph" w:styleId="NormalWeb">
    <w:name w:val="Normal (Web)"/>
    <w:basedOn w:val="Normal"/>
    <w:uiPriority w:val="99"/>
    <w:unhideWhenUsed/>
    <w:rsid w:val="002441FA"/>
    <w:pPr>
      <w:spacing w:before="100" w:beforeAutospacing="1" w:after="100" w:afterAutospacing="1"/>
    </w:pPr>
    <w:rPr>
      <w:rFonts w:ascii="Times New Roman" w:hAnsi="Times New Roman"/>
      <w:sz w:val="24"/>
      <w:szCs w:val="24"/>
      <w:lang w:val="en-US" w:eastAsia="en-US"/>
    </w:rPr>
  </w:style>
  <w:style w:type="paragraph" w:styleId="ListParagraph">
    <w:name w:val="List Paragraph"/>
    <w:basedOn w:val="Normal"/>
    <w:uiPriority w:val="34"/>
    <w:qFormat/>
    <w:rsid w:val="0073447B"/>
    <w:pPr>
      <w:ind w:left="720"/>
      <w:contextualSpacing/>
    </w:pPr>
  </w:style>
  <w:style w:type="character" w:styleId="Hyperlink">
    <w:name w:val="Hyperlink"/>
    <w:basedOn w:val="DefaultParagraphFont"/>
    <w:uiPriority w:val="99"/>
    <w:rsid w:val="000A0B5C"/>
    <w:rPr>
      <w:color w:val="7E9CE8" w:themeColor="hyperlink"/>
      <w:u w:val="single"/>
    </w:rPr>
  </w:style>
  <w:style w:type="paragraph" w:styleId="TOCHeading">
    <w:name w:val="TOC Heading"/>
    <w:basedOn w:val="Heading1"/>
    <w:next w:val="Normal"/>
    <w:uiPriority w:val="39"/>
    <w:unhideWhenUsed/>
    <w:qFormat/>
    <w:rsid w:val="00BF17B8"/>
    <w:pPr>
      <w:keepLines/>
      <w:numPr>
        <w:numId w:val="0"/>
      </w:numPr>
      <w:pBdr>
        <w:top w:val="none" w:sz="0" w:space="0" w:color="auto"/>
        <w:bottom w:val="none" w:sz="0" w:space="0" w:color="auto"/>
      </w:pBdr>
      <w:spacing w:before="480" w:line="276" w:lineRule="auto"/>
      <w:outlineLvl w:val="9"/>
    </w:pPr>
    <w:rPr>
      <w:rFonts w:asciiTheme="majorHAnsi" w:eastAsiaTheme="majorEastAsia" w:hAnsiTheme="majorHAnsi" w:cstheme="majorBidi"/>
      <w:caps w:val="0"/>
      <w:color w:val="989800" w:themeColor="accent1" w:themeShade="BF"/>
      <w:kern w:val="0"/>
      <w:sz w:val="28"/>
      <w:szCs w:val="28"/>
      <w:lang w:val="en-US" w:eastAsia="en-US"/>
    </w:rPr>
  </w:style>
  <w:style w:type="paragraph" w:styleId="TOC1">
    <w:name w:val="toc 1"/>
    <w:basedOn w:val="Normal"/>
    <w:next w:val="Normal"/>
    <w:autoRedefine/>
    <w:uiPriority w:val="39"/>
    <w:rsid w:val="00BF17B8"/>
    <w:pPr>
      <w:spacing w:after="100"/>
    </w:pPr>
  </w:style>
  <w:style w:type="paragraph" w:styleId="TOC2">
    <w:name w:val="toc 2"/>
    <w:basedOn w:val="Normal"/>
    <w:next w:val="Normal"/>
    <w:autoRedefine/>
    <w:uiPriority w:val="39"/>
    <w:rsid w:val="00BF17B8"/>
    <w:pPr>
      <w:spacing w:after="100"/>
      <w:ind w:left="220"/>
    </w:pPr>
  </w:style>
  <w:style w:type="paragraph" w:styleId="Header">
    <w:name w:val="header"/>
    <w:basedOn w:val="Normal"/>
    <w:link w:val="HeaderChar"/>
    <w:rsid w:val="00BF17B8"/>
    <w:pPr>
      <w:tabs>
        <w:tab w:val="center" w:pos="4680"/>
        <w:tab w:val="right" w:pos="9360"/>
      </w:tabs>
    </w:pPr>
  </w:style>
  <w:style w:type="character" w:customStyle="1" w:styleId="HeaderChar">
    <w:name w:val="Header Char"/>
    <w:basedOn w:val="DefaultParagraphFont"/>
    <w:link w:val="Header"/>
    <w:rsid w:val="00BF17B8"/>
    <w:rPr>
      <w:rFonts w:ascii="Trebuchet MS" w:hAnsi="Trebuchet MS"/>
      <w:sz w:val="22"/>
      <w:szCs w:val="22"/>
      <w:lang w:val="en-GB" w:eastAsia="en-GB"/>
    </w:rPr>
  </w:style>
  <w:style w:type="paragraph" w:styleId="Footer">
    <w:name w:val="footer"/>
    <w:basedOn w:val="Normal"/>
    <w:link w:val="FooterChar"/>
    <w:uiPriority w:val="99"/>
    <w:rsid w:val="00BF17B8"/>
    <w:pPr>
      <w:tabs>
        <w:tab w:val="center" w:pos="4680"/>
        <w:tab w:val="right" w:pos="9360"/>
      </w:tabs>
    </w:pPr>
  </w:style>
  <w:style w:type="character" w:customStyle="1" w:styleId="FooterChar">
    <w:name w:val="Footer Char"/>
    <w:basedOn w:val="DefaultParagraphFont"/>
    <w:link w:val="Footer"/>
    <w:uiPriority w:val="99"/>
    <w:rsid w:val="00BF17B8"/>
    <w:rPr>
      <w:rFonts w:ascii="Trebuchet MS" w:hAnsi="Trebuchet MS"/>
      <w:sz w:val="22"/>
      <w:szCs w:val="22"/>
      <w:lang w:val="en-GB" w:eastAsia="en-GB"/>
    </w:rPr>
  </w:style>
  <w:style w:type="table" w:styleId="TableGrid">
    <w:name w:val="Table Grid"/>
    <w:basedOn w:val="TableNormal"/>
    <w:uiPriority w:val="59"/>
    <w:rsid w:val="001726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095AF2"/>
    <w:pPr>
      <w:spacing w:after="100"/>
      <w:ind w:left="440"/>
    </w:pPr>
  </w:style>
  <w:style w:type="paragraph" w:customStyle="1" w:styleId="Default">
    <w:name w:val="Default"/>
    <w:rsid w:val="006B3874"/>
    <w:pPr>
      <w:autoSpaceDE w:val="0"/>
      <w:autoSpaceDN w:val="0"/>
      <w:adjustRightInd w:val="0"/>
    </w:pPr>
    <w:rPr>
      <w:rFonts w:ascii="Verdana" w:eastAsiaTheme="minorHAnsi" w:hAnsi="Verdana" w:cs="Verdana"/>
      <w:color w:val="000000"/>
      <w:sz w:val="24"/>
      <w:szCs w:val="24"/>
      <w:lang w:val="en-IE"/>
    </w:rPr>
  </w:style>
  <w:style w:type="character" w:styleId="CommentReference">
    <w:name w:val="annotation reference"/>
    <w:basedOn w:val="DefaultParagraphFont"/>
    <w:uiPriority w:val="99"/>
    <w:unhideWhenUsed/>
    <w:rsid w:val="006B3874"/>
    <w:rPr>
      <w:sz w:val="16"/>
      <w:szCs w:val="16"/>
    </w:rPr>
  </w:style>
  <w:style w:type="paragraph" w:styleId="CommentText">
    <w:name w:val="annotation text"/>
    <w:basedOn w:val="Normal"/>
    <w:link w:val="CommentTextChar"/>
    <w:uiPriority w:val="99"/>
    <w:unhideWhenUsed/>
    <w:rsid w:val="006B3874"/>
    <w:pPr>
      <w:spacing w:after="160"/>
    </w:pPr>
    <w:rPr>
      <w:rFonts w:asciiTheme="minorHAnsi" w:eastAsiaTheme="minorHAnsi" w:hAnsiTheme="minorHAnsi" w:cstheme="minorBidi"/>
      <w:sz w:val="20"/>
      <w:szCs w:val="20"/>
      <w:lang w:val="en-IE" w:eastAsia="en-US"/>
    </w:rPr>
  </w:style>
  <w:style w:type="character" w:customStyle="1" w:styleId="CommentTextChar">
    <w:name w:val="Comment Text Char"/>
    <w:basedOn w:val="DefaultParagraphFont"/>
    <w:link w:val="CommentText"/>
    <w:uiPriority w:val="99"/>
    <w:rsid w:val="006B3874"/>
    <w:rPr>
      <w:rFonts w:asciiTheme="minorHAnsi" w:eastAsiaTheme="minorHAnsi" w:hAnsiTheme="minorHAnsi" w:cstheme="minorBidi"/>
      <w:lang w:val="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42A2"/>
    <w:rPr>
      <w:rFonts w:ascii="Trebuchet MS" w:hAnsi="Trebuchet MS"/>
      <w:sz w:val="22"/>
      <w:szCs w:val="22"/>
      <w:lang w:val="en-GB" w:eastAsia="en-GB"/>
    </w:rPr>
  </w:style>
  <w:style w:type="paragraph" w:styleId="Heading1">
    <w:name w:val="heading 1"/>
    <w:basedOn w:val="Normal"/>
    <w:next w:val="Normal"/>
    <w:autoRedefine/>
    <w:qFormat/>
    <w:rsid w:val="006B3874"/>
    <w:pPr>
      <w:keepNext/>
      <w:numPr>
        <w:numId w:val="1"/>
      </w:numPr>
      <w:pBdr>
        <w:top w:val="single" w:sz="4" w:space="12" w:color="auto"/>
        <w:bottom w:val="single" w:sz="4" w:space="12" w:color="auto"/>
      </w:pBdr>
      <w:tabs>
        <w:tab w:val="clear" w:pos="-297"/>
      </w:tabs>
      <w:ind w:left="360"/>
      <w:jc w:val="both"/>
      <w:outlineLvl w:val="0"/>
    </w:pPr>
    <w:rPr>
      <w:rFonts w:ascii="Verdana" w:hAnsi="Verdana" w:cs="Arial"/>
      <w:b/>
      <w:bCs/>
      <w:caps/>
      <w:kern w:val="32"/>
      <w:sz w:val="24"/>
      <w:szCs w:val="20"/>
    </w:rPr>
  </w:style>
  <w:style w:type="paragraph" w:styleId="Heading2">
    <w:name w:val="heading 2"/>
    <w:basedOn w:val="Normal"/>
    <w:next w:val="Normal"/>
    <w:autoRedefine/>
    <w:qFormat/>
    <w:rsid w:val="00AF792E"/>
    <w:pPr>
      <w:keepNext/>
      <w:numPr>
        <w:ilvl w:val="1"/>
        <w:numId w:val="1"/>
      </w:numPr>
      <w:ind w:left="431" w:hanging="431"/>
      <w:outlineLvl w:val="1"/>
    </w:pPr>
    <w:rPr>
      <w:rFonts w:ascii="Verdana" w:hAnsi="Verdana" w:cs="Arial"/>
      <w:b/>
      <w:bCs/>
      <w:iCs/>
      <w:smallCaps/>
      <w:sz w:val="24"/>
      <w:szCs w:val="24"/>
    </w:rPr>
  </w:style>
  <w:style w:type="paragraph" w:styleId="Heading3">
    <w:name w:val="heading 3"/>
    <w:basedOn w:val="Normal"/>
    <w:next w:val="Normal"/>
    <w:autoRedefine/>
    <w:qFormat/>
    <w:rsid w:val="00096D82"/>
    <w:pPr>
      <w:keepNext/>
      <w:numPr>
        <w:ilvl w:val="2"/>
        <w:numId w:val="1"/>
      </w:numPr>
      <w:tabs>
        <w:tab w:val="clear" w:pos="720"/>
      </w:tabs>
      <w:ind w:left="360" w:hanging="360"/>
      <w:outlineLvl w:val="2"/>
    </w:pPr>
    <w:rPr>
      <w:rFonts w:ascii="Verdana" w:hAnsi="Verdana"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C">
    <w:name w:val="TOC"/>
    <w:basedOn w:val="Normal"/>
    <w:autoRedefine/>
    <w:rsid w:val="000D3146"/>
    <w:pPr>
      <w:pBdr>
        <w:top w:val="single" w:sz="4" w:space="12" w:color="auto"/>
        <w:bottom w:val="single" w:sz="4" w:space="12" w:color="auto"/>
      </w:pBdr>
      <w:jc w:val="center"/>
    </w:pPr>
    <w:rPr>
      <w:rFonts w:ascii="Verdana" w:hAnsi="Verdana"/>
      <w:b/>
      <w:caps/>
      <w:sz w:val="24"/>
      <w:szCs w:val="24"/>
      <w:lang w:val="en-IE"/>
    </w:rPr>
  </w:style>
  <w:style w:type="paragraph" w:customStyle="1" w:styleId="StyleHeading2Before0ptAfter0pt">
    <w:name w:val="Style Heading 2 + Before:  0 pt After:  0 pt"/>
    <w:basedOn w:val="Heading2"/>
    <w:autoRedefine/>
    <w:rsid w:val="008D5E6C"/>
    <w:pPr>
      <w:tabs>
        <w:tab w:val="clear" w:pos="135"/>
      </w:tabs>
    </w:pPr>
    <w:rPr>
      <w:rFonts w:cs="Times New Roman"/>
      <w:smallCaps w:val="0"/>
    </w:rPr>
  </w:style>
  <w:style w:type="paragraph" w:styleId="NoSpacing">
    <w:name w:val="No Spacing"/>
    <w:link w:val="NoSpacingChar"/>
    <w:uiPriority w:val="1"/>
    <w:qFormat/>
    <w:rsid w:val="002441F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441FA"/>
    <w:rPr>
      <w:rFonts w:asciiTheme="minorHAnsi" w:eastAsiaTheme="minorEastAsia" w:hAnsiTheme="minorHAnsi" w:cstheme="minorBidi"/>
      <w:sz w:val="22"/>
      <w:szCs w:val="22"/>
    </w:rPr>
  </w:style>
  <w:style w:type="paragraph" w:styleId="BalloonText">
    <w:name w:val="Balloon Text"/>
    <w:basedOn w:val="Normal"/>
    <w:link w:val="BalloonTextChar"/>
    <w:rsid w:val="002441FA"/>
    <w:rPr>
      <w:rFonts w:ascii="Tahoma" w:hAnsi="Tahoma" w:cs="Tahoma"/>
      <w:sz w:val="16"/>
      <w:szCs w:val="16"/>
    </w:rPr>
  </w:style>
  <w:style w:type="character" w:customStyle="1" w:styleId="BalloonTextChar">
    <w:name w:val="Balloon Text Char"/>
    <w:basedOn w:val="DefaultParagraphFont"/>
    <w:link w:val="BalloonText"/>
    <w:rsid w:val="002441FA"/>
    <w:rPr>
      <w:rFonts w:ascii="Tahoma" w:hAnsi="Tahoma" w:cs="Tahoma"/>
      <w:sz w:val="16"/>
      <w:szCs w:val="16"/>
      <w:lang w:val="en-GB" w:eastAsia="en-GB"/>
    </w:rPr>
  </w:style>
  <w:style w:type="paragraph" w:styleId="NormalWeb">
    <w:name w:val="Normal (Web)"/>
    <w:basedOn w:val="Normal"/>
    <w:uiPriority w:val="99"/>
    <w:unhideWhenUsed/>
    <w:rsid w:val="002441FA"/>
    <w:pPr>
      <w:spacing w:before="100" w:beforeAutospacing="1" w:after="100" w:afterAutospacing="1"/>
    </w:pPr>
    <w:rPr>
      <w:rFonts w:ascii="Times New Roman" w:hAnsi="Times New Roman"/>
      <w:sz w:val="24"/>
      <w:szCs w:val="24"/>
      <w:lang w:val="en-US" w:eastAsia="en-US"/>
    </w:rPr>
  </w:style>
  <w:style w:type="paragraph" w:styleId="ListParagraph">
    <w:name w:val="List Paragraph"/>
    <w:basedOn w:val="Normal"/>
    <w:uiPriority w:val="34"/>
    <w:qFormat/>
    <w:rsid w:val="0073447B"/>
    <w:pPr>
      <w:ind w:left="720"/>
      <w:contextualSpacing/>
    </w:pPr>
  </w:style>
  <w:style w:type="character" w:styleId="Hyperlink">
    <w:name w:val="Hyperlink"/>
    <w:basedOn w:val="DefaultParagraphFont"/>
    <w:uiPriority w:val="99"/>
    <w:rsid w:val="000A0B5C"/>
    <w:rPr>
      <w:color w:val="7E9CE8" w:themeColor="hyperlink"/>
      <w:u w:val="single"/>
    </w:rPr>
  </w:style>
  <w:style w:type="paragraph" w:styleId="TOCHeading">
    <w:name w:val="TOC Heading"/>
    <w:basedOn w:val="Heading1"/>
    <w:next w:val="Normal"/>
    <w:uiPriority w:val="39"/>
    <w:unhideWhenUsed/>
    <w:qFormat/>
    <w:rsid w:val="00BF17B8"/>
    <w:pPr>
      <w:keepLines/>
      <w:numPr>
        <w:numId w:val="0"/>
      </w:numPr>
      <w:pBdr>
        <w:top w:val="none" w:sz="0" w:space="0" w:color="auto"/>
        <w:bottom w:val="none" w:sz="0" w:space="0" w:color="auto"/>
      </w:pBdr>
      <w:spacing w:before="480" w:line="276" w:lineRule="auto"/>
      <w:outlineLvl w:val="9"/>
    </w:pPr>
    <w:rPr>
      <w:rFonts w:asciiTheme="majorHAnsi" w:eastAsiaTheme="majorEastAsia" w:hAnsiTheme="majorHAnsi" w:cstheme="majorBidi"/>
      <w:caps w:val="0"/>
      <w:color w:val="989800" w:themeColor="accent1" w:themeShade="BF"/>
      <w:kern w:val="0"/>
      <w:sz w:val="28"/>
      <w:szCs w:val="28"/>
      <w:lang w:val="en-US" w:eastAsia="en-US"/>
    </w:rPr>
  </w:style>
  <w:style w:type="paragraph" w:styleId="TOC1">
    <w:name w:val="toc 1"/>
    <w:basedOn w:val="Normal"/>
    <w:next w:val="Normal"/>
    <w:autoRedefine/>
    <w:uiPriority w:val="39"/>
    <w:rsid w:val="00BF17B8"/>
    <w:pPr>
      <w:spacing w:after="100"/>
    </w:pPr>
  </w:style>
  <w:style w:type="paragraph" w:styleId="TOC2">
    <w:name w:val="toc 2"/>
    <w:basedOn w:val="Normal"/>
    <w:next w:val="Normal"/>
    <w:autoRedefine/>
    <w:uiPriority w:val="39"/>
    <w:rsid w:val="00BF17B8"/>
    <w:pPr>
      <w:spacing w:after="100"/>
      <w:ind w:left="220"/>
    </w:pPr>
  </w:style>
  <w:style w:type="paragraph" w:styleId="Header">
    <w:name w:val="header"/>
    <w:basedOn w:val="Normal"/>
    <w:link w:val="HeaderChar"/>
    <w:rsid w:val="00BF17B8"/>
    <w:pPr>
      <w:tabs>
        <w:tab w:val="center" w:pos="4680"/>
        <w:tab w:val="right" w:pos="9360"/>
      </w:tabs>
    </w:pPr>
  </w:style>
  <w:style w:type="character" w:customStyle="1" w:styleId="HeaderChar">
    <w:name w:val="Header Char"/>
    <w:basedOn w:val="DefaultParagraphFont"/>
    <w:link w:val="Header"/>
    <w:rsid w:val="00BF17B8"/>
    <w:rPr>
      <w:rFonts w:ascii="Trebuchet MS" w:hAnsi="Trebuchet MS"/>
      <w:sz w:val="22"/>
      <w:szCs w:val="22"/>
      <w:lang w:val="en-GB" w:eastAsia="en-GB"/>
    </w:rPr>
  </w:style>
  <w:style w:type="paragraph" w:styleId="Footer">
    <w:name w:val="footer"/>
    <w:basedOn w:val="Normal"/>
    <w:link w:val="FooterChar"/>
    <w:uiPriority w:val="99"/>
    <w:rsid w:val="00BF17B8"/>
    <w:pPr>
      <w:tabs>
        <w:tab w:val="center" w:pos="4680"/>
        <w:tab w:val="right" w:pos="9360"/>
      </w:tabs>
    </w:pPr>
  </w:style>
  <w:style w:type="character" w:customStyle="1" w:styleId="FooterChar">
    <w:name w:val="Footer Char"/>
    <w:basedOn w:val="DefaultParagraphFont"/>
    <w:link w:val="Footer"/>
    <w:uiPriority w:val="99"/>
    <w:rsid w:val="00BF17B8"/>
    <w:rPr>
      <w:rFonts w:ascii="Trebuchet MS" w:hAnsi="Trebuchet MS"/>
      <w:sz w:val="22"/>
      <w:szCs w:val="22"/>
      <w:lang w:val="en-GB" w:eastAsia="en-GB"/>
    </w:rPr>
  </w:style>
  <w:style w:type="table" w:styleId="TableGrid">
    <w:name w:val="Table Grid"/>
    <w:basedOn w:val="TableNormal"/>
    <w:uiPriority w:val="59"/>
    <w:rsid w:val="0017266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095AF2"/>
    <w:pPr>
      <w:spacing w:after="100"/>
      <w:ind w:left="440"/>
    </w:pPr>
  </w:style>
  <w:style w:type="paragraph" w:customStyle="1" w:styleId="Default">
    <w:name w:val="Default"/>
    <w:rsid w:val="006B3874"/>
    <w:pPr>
      <w:autoSpaceDE w:val="0"/>
      <w:autoSpaceDN w:val="0"/>
      <w:adjustRightInd w:val="0"/>
    </w:pPr>
    <w:rPr>
      <w:rFonts w:ascii="Verdana" w:eastAsiaTheme="minorHAnsi" w:hAnsi="Verdana" w:cs="Verdana"/>
      <w:color w:val="000000"/>
      <w:sz w:val="24"/>
      <w:szCs w:val="24"/>
      <w:lang w:val="en-IE"/>
    </w:rPr>
  </w:style>
  <w:style w:type="character" w:styleId="CommentReference">
    <w:name w:val="annotation reference"/>
    <w:basedOn w:val="DefaultParagraphFont"/>
    <w:uiPriority w:val="99"/>
    <w:unhideWhenUsed/>
    <w:rsid w:val="006B3874"/>
    <w:rPr>
      <w:sz w:val="16"/>
      <w:szCs w:val="16"/>
    </w:rPr>
  </w:style>
  <w:style w:type="paragraph" w:styleId="CommentText">
    <w:name w:val="annotation text"/>
    <w:basedOn w:val="Normal"/>
    <w:link w:val="CommentTextChar"/>
    <w:uiPriority w:val="99"/>
    <w:unhideWhenUsed/>
    <w:rsid w:val="006B3874"/>
    <w:pPr>
      <w:spacing w:after="160"/>
    </w:pPr>
    <w:rPr>
      <w:rFonts w:asciiTheme="minorHAnsi" w:eastAsiaTheme="minorHAnsi" w:hAnsiTheme="minorHAnsi" w:cstheme="minorBidi"/>
      <w:sz w:val="20"/>
      <w:szCs w:val="20"/>
      <w:lang w:val="en-IE" w:eastAsia="en-US"/>
    </w:rPr>
  </w:style>
  <w:style w:type="character" w:customStyle="1" w:styleId="CommentTextChar">
    <w:name w:val="Comment Text Char"/>
    <w:basedOn w:val="DefaultParagraphFont"/>
    <w:link w:val="CommentText"/>
    <w:uiPriority w:val="99"/>
    <w:rsid w:val="006B3874"/>
    <w:rPr>
      <w:rFonts w:asciiTheme="minorHAnsi" w:eastAsiaTheme="minorHAnsi" w:hAnsiTheme="minorHAnsi" w:cstheme="minorBidi"/>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94727">
      <w:bodyDiv w:val="1"/>
      <w:marLeft w:val="0"/>
      <w:marRight w:val="0"/>
      <w:marTop w:val="0"/>
      <w:marBottom w:val="0"/>
      <w:divBdr>
        <w:top w:val="none" w:sz="0" w:space="0" w:color="auto"/>
        <w:left w:val="none" w:sz="0" w:space="0" w:color="auto"/>
        <w:bottom w:val="none" w:sz="0" w:space="0" w:color="auto"/>
        <w:right w:val="none" w:sz="0" w:space="0" w:color="auto"/>
      </w:divBdr>
    </w:div>
    <w:div w:id="142241295">
      <w:bodyDiv w:val="1"/>
      <w:marLeft w:val="0"/>
      <w:marRight w:val="0"/>
      <w:marTop w:val="0"/>
      <w:marBottom w:val="0"/>
      <w:divBdr>
        <w:top w:val="none" w:sz="0" w:space="0" w:color="auto"/>
        <w:left w:val="none" w:sz="0" w:space="0" w:color="auto"/>
        <w:bottom w:val="none" w:sz="0" w:space="0" w:color="auto"/>
        <w:right w:val="none" w:sz="0" w:space="0" w:color="auto"/>
      </w:divBdr>
    </w:div>
    <w:div w:id="334498499">
      <w:bodyDiv w:val="1"/>
      <w:marLeft w:val="0"/>
      <w:marRight w:val="0"/>
      <w:marTop w:val="0"/>
      <w:marBottom w:val="0"/>
      <w:divBdr>
        <w:top w:val="none" w:sz="0" w:space="0" w:color="auto"/>
        <w:left w:val="none" w:sz="0" w:space="0" w:color="auto"/>
        <w:bottom w:val="none" w:sz="0" w:space="0" w:color="auto"/>
        <w:right w:val="none" w:sz="0" w:space="0" w:color="auto"/>
      </w:divBdr>
    </w:div>
    <w:div w:id="676729879">
      <w:bodyDiv w:val="1"/>
      <w:marLeft w:val="0"/>
      <w:marRight w:val="0"/>
      <w:marTop w:val="0"/>
      <w:marBottom w:val="0"/>
      <w:divBdr>
        <w:top w:val="none" w:sz="0" w:space="0" w:color="auto"/>
        <w:left w:val="none" w:sz="0" w:space="0" w:color="auto"/>
        <w:bottom w:val="none" w:sz="0" w:space="0" w:color="auto"/>
        <w:right w:val="none" w:sz="0" w:space="0" w:color="auto"/>
      </w:divBdr>
    </w:div>
    <w:div w:id="804002579">
      <w:bodyDiv w:val="1"/>
      <w:marLeft w:val="0"/>
      <w:marRight w:val="0"/>
      <w:marTop w:val="0"/>
      <w:marBottom w:val="0"/>
      <w:divBdr>
        <w:top w:val="none" w:sz="0" w:space="0" w:color="auto"/>
        <w:left w:val="none" w:sz="0" w:space="0" w:color="auto"/>
        <w:bottom w:val="none" w:sz="0" w:space="0" w:color="auto"/>
        <w:right w:val="none" w:sz="0" w:space="0" w:color="auto"/>
      </w:divBdr>
    </w:div>
    <w:div w:id="863010100">
      <w:bodyDiv w:val="1"/>
      <w:marLeft w:val="0"/>
      <w:marRight w:val="0"/>
      <w:marTop w:val="0"/>
      <w:marBottom w:val="0"/>
      <w:divBdr>
        <w:top w:val="none" w:sz="0" w:space="0" w:color="auto"/>
        <w:left w:val="none" w:sz="0" w:space="0" w:color="auto"/>
        <w:bottom w:val="none" w:sz="0" w:space="0" w:color="auto"/>
        <w:right w:val="none" w:sz="0" w:space="0" w:color="auto"/>
      </w:divBdr>
    </w:div>
    <w:div w:id="930236143">
      <w:bodyDiv w:val="1"/>
      <w:marLeft w:val="0"/>
      <w:marRight w:val="0"/>
      <w:marTop w:val="0"/>
      <w:marBottom w:val="0"/>
      <w:divBdr>
        <w:top w:val="none" w:sz="0" w:space="0" w:color="auto"/>
        <w:left w:val="none" w:sz="0" w:space="0" w:color="auto"/>
        <w:bottom w:val="none" w:sz="0" w:space="0" w:color="auto"/>
        <w:right w:val="none" w:sz="0" w:space="0" w:color="auto"/>
      </w:divBdr>
    </w:div>
    <w:div w:id="1012800300">
      <w:bodyDiv w:val="1"/>
      <w:marLeft w:val="0"/>
      <w:marRight w:val="0"/>
      <w:marTop w:val="0"/>
      <w:marBottom w:val="0"/>
      <w:divBdr>
        <w:top w:val="none" w:sz="0" w:space="0" w:color="auto"/>
        <w:left w:val="none" w:sz="0" w:space="0" w:color="auto"/>
        <w:bottom w:val="none" w:sz="0" w:space="0" w:color="auto"/>
        <w:right w:val="none" w:sz="0" w:space="0" w:color="auto"/>
      </w:divBdr>
    </w:div>
    <w:div w:id="1086727703">
      <w:bodyDiv w:val="1"/>
      <w:marLeft w:val="0"/>
      <w:marRight w:val="0"/>
      <w:marTop w:val="0"/>
      <w:marBottom w:val="0"/>
      <w:divBdr>
        <w:top w:val="none" w:sz="0" w:space="0" w:color="auto"/>
        <w:left w:val="none" w:sz="0" w:space="0" w:color="auto"/>
        <w:bottom w:val="none" w:sz="0" w:space="0" w:color="auto"/>
        <w:right w:val="none" w:sz="0" w:space="0" w:color="auto"/>
      </w:divBdr>
    </w:div>
    <w:div w:id="1113087664">
      <w:bodyDiv w:val="1"/>
      <w:marLeft w:val="0"/>
      <w:marRight w:val="0"/>
      <w:marTop w:val="0"/>
      <w:marBottom w:val="0"/>
      <w:divBdr>
        <w:top w:val="none" w:sz="0" w:space="0" w:color="auto"/>
        <w:left w:val="none" w:sz="0" w:space="0" w:color="auto"/>
        <w:bottom w:val="none" w:sz="0" w:space="0" w:color="auto"/>
        <w:right w:val="none" w:sz="0" w:space="0" w:color="auto"/>
      </w:divBdr>
      <w:divsChild>
        <w:div w:id="1955945314">
          <w:marLeft w:val="547"/>
          <w:marRight w:val="0"/>
          <w:marTop w:val="134"/>
          <w:marBottom w:val="0"/>
          <w:divBdr>
            <w:top w:val="none" w:sz="0" w:space="0" w:color="auto"/>
            <w:left w:val="none" w:sz="0" w:space="0" w:color="auto"/>
            <w:bottom w:val="none" w:sz="0" w:space="0" w:color="auto"/>
            <w:right w:val="none" w:sz="0" w:space="0" w:color="auto"/>
          </w:divBdr>
        </w:div>
        <w:div w:id="1630209154">
          <w:marLeft w:val="547"/>
          <w:marRight w:val="0"/>
          <w:marTop w:val="134"/>
          <w:marBottom w:val="0"/>
          <w:divBdr>
            <w:top w:val="none" w:sz="0" w:space="0" w:color="auto"/>
            <w:left w:val="none" w:sz="0" w:space="0" w:color="auto"/>
            <w:bottom w:val="none" w:sz="0" w:space="0" w:color="auto"/>
            <w:right w:val="none" w:sz="0" w:space="0" w:color="auto"/>
          </w:divBdr>
        </w:div>
        <w:div w:id="1773360811">
          <w:marLeft w:val="547"/>
          <w:marRight w:val="0"/>
          <w:marTop w:val="134"/>
          <w:marBottom w:val="0"/>
          <w:divBdr>
            <w:top w:val="none" w:sz="0" w:space="0" w:color="auto"/>
            <w:left w:val="none" w:sz="0" w:space="0" w:color="auto"/>
            <w:bottom w:val="none" w:sz="0" w:space="0" w:color="auto"/>
            <w:right w:val="none" w:sz="0" w:space="0" w:color="auto"/>
          </w:divBdr>
        </w:div>
        <w:div w:id="2111898591">
          <w:marLeft w:val="547"/>
          <w:marRight w:val="0"/>
          <w:marTop w:val="134"/>
          <w:marBottom w:val="0"/>
          <w:divBdr>
            <w:top w:val="none" w:sz="0" w:space="0" w:color="auto"/>
            <w:left w:val="none" w:sz="0" w:space="0" w:color="auto"/>
            <w:bottom w:val="none" w:sz="0" w:space="0" w:color="auto"/>
            <w:right w:val="none" w:sz="0" w:space="0" w:color="auto"/>
          </w:divBdr>
        </w:div>
        <w:div w:id="2020738463">
          <w:marLeft w:val="547"/>
          <w:marRight w:val="0"/>
          <w:marTop w:val="134"/>
          <w:marBottom w:val="0"/>
          <w:divBdr>
            <w:top w:val="none" w:sz="0" w:space="0" w:color="auto"/>
            <w:left w:val="none" w:sz="0" w:space="0" w:color="auto"/>
            <w:bottom w:val="none" w:sz="0" w:space="0" w:color="auto"/>
            <w:right w:val="none" w:sz="0" w:space="0" w:color="auto"/>
          </w:divBdr>
        </w:div>
        <w:div w:id="646789122">
          <w:marLeft w:val="547"/>
          <w:marRight w:val="0"/>
          <w:marTop w:val="134"/>
          <w:marBottom w:val="0"/>
          <w:divBdr>
            <w:top w:val="none" w:sz="0" w:space="0" w:color="auto"/>
            <w:left w:val="none" w:sz="0" w:space="0" w:color="auto"/>
            <w:bottom w:val="none" w:sz="0" w:space="0" w:color="auto"/>
            <w:right w:val="none" w:sz="0" w:space="0" w:color="auto"/>
          </w:divBdr>
        </w:div>
      </w:divsChild>
    </w:div>
    <w:div w:id="1339232622">
      <w:bodyDiv w:val="1"/>
      <w:marLeft w:val="0"/>
      <w:marRight w:val="0"/>
      <w:marTop w:val="0"/>
      <w:marBottom w:val="0"/>
      <w:divBdr>
        <w:top w:val="none" w:sz="0" w:space="0" w:color="auto"/>
        <w:left w:val="none" w:sz="0" w:space="0" w:color="auto"/>
        <w:bottom w:val="none" w:sz="0" w:space="0" w:color="auto"/>
        <w:right w:val="none" w:sz="0" w:space="0" w:color="auto"/>
      </w:divBdr>
      <w:divsChild>
        <w:div w:id="1803964404">
          <w:marLeft w:val="547"/>
          <w:marRight w:val="0"/>
          <w:marTop w:val="115"/>
          <w:marBottom w:val="0"/>
          <w:divBdr>
            <w:top w:val="none" w:sz="0" w:space="0" w:color="auto"/>
            <w:left w:val="none" w:sz="0" w:space="0" w:color="auto"/>
            <w:bottom w:val="none" w:sz="0" w:space="0" w:color="auto"/>
            <w:right w:val="none" w:sz="0" w:space="0" w:color="auto"/>
          </w:divBdr>
        </w:div>
        <w:div w:id="1699886913">
          <w:marLeft w:val="547"/>
          <w:marRight w:val="0"/>
          <w:marTop w:val="115"/>
          <w:marBottom w:val="0"/>
          <w:divBdr>
            <w:top w:val="none" w:sz="0" w:space="0" w:color="auto"/>
            <w:left w:val="none" w:sz="0" w:space="0" w:color="auto"/>
            <w:bottom w:val="none" w:sz="0" w:space="0" w:color="auto"/>
            <w:right w:val="none" w:sz="0" w:space="0" w:color="auto"/>
          </w:divBdr>
        </w:div>
        <w:div w:id="1465075988">
          <w:marLeft w:val="547"/>
          <w:marRight w:val="0"/>
          <w:marTop w:val="115"/>
          <w:marBottom w:val="0"/>
          <w:divBdr>
            <w:top w:val="none" w:sz="0" w:space="0" w:color="auto"/>
            <w:left w:val="none" w:sz="0" w:space="0" w:color="auto"/>
            <w:bottom w:val="none" w:sz="0" w:space="0" w:color="auto"/>
            <w:right w:val="none" w:sz="0" w:space="0" w:color="auto"/>
          </w:divBdr>
        </w:div>
        <w:div w:id="870387351">
          <w:marLeft w:val="547"/>
          <w:marRight w:val="0"/>
          <w:marTop w:val="115"/>
          <w:marBottom w:val="0"/>
          <w:divBdr>
            <w:top w:val="none" w:sz="0" w:space="0" w:color="auto"/>
            <w:left w:val="none" w:sz="0" w:space="0" w:color="auto"/>
            <w:bottom w:val="none" w:sz="0" w:space="0" w:color="auto"/>
            <w:right w:val="none" w:sz="0" w:space="0" w:color="auto"/>
          </w:divBdr>
        </w:div>
        <w:div w:id="1437139184">
          <w:marLeft w:val="547"/>
          <w:marRight w:val="0"/>
          <w:marTop w:val="115"/>
          <w:marBottom w:val="0"/>
          <w:divBdr>
            <w:top w:val="none" w:sz="0" w:space="0" w:color="auto"/>
            <w:left w:val="none" w:sz="0" w:space="0" w:color="auto"/>
            <w:bottom w:val="none" w:sz="0" w:space="0" w:color="auto"/>
            <w:right w:val="none" w:sz="0" w:space="0" w:color="auto"/>
          </w:divBdr>
        </w:div>
        <w:div w:id="276832623">
          <w:marLeft w:val="547"/>
          <w:marRight w:val="0"/>
          <w:marTop w:val="115"/>
          <w:marBottom w:val="0"/>
          <w:divBdr>
            <w:top w:val="none" w:sz="0" w:space="0" w:color="auto"/>
            <w:left w:val="none" w:sz="0" w:space="0" w:color="auto"/>
            <w:bottom w:val="none" w:sz="0" w:space="0" w:color="auto"/>
            <w:right w:val="none" w:sz="0" w:space="0" w:color="auto"/>
          </w:divBdr>
        </w:div>
        <w:div w:id="545719538">
          <w:marLeft w:val="547"/>
          <w:marRight w:val="0"/>
          <w:marTop w:val="115"/>
          <w:marBottom w:val="0"/>
          <w:divBdr>
            <w:top w:val="none" w:sz="0" w:space="0" w:color="auto"/>
            <w:left w:val="none" w:sz="0" w:space="0" w:color="auto"/>
            <w:bottom w:val="none" w:sz="0" w:space="0" w:color="auto"/>
            <w:right w:val="none" w:sz="0" w:space="0" w:color="auto"/>
          </w:divBdr>
        </w:div>
      </w:divsChild>
    </w:div>
    <w:div w:id="1374039530">
      <w:bodyDiv w:val="1"/>
      <w:marLeft w:val="0"/>
      <w:marRight w:val="0"/>
      <w:marTop w:val="0"/>
      <w:marBottom w:val="0"/>
      <w:divBdr>
        <w:top w:val="none" w:sz="0" w:space="0" w:color="auto"/>
        <w:left w:val="none" w:sz="0" w:space="0" w:color="auto"/>
        <w:bottom w:val="none" w:sz="0" w:space="0" w:color="auto"/>
        <w:right w:val="none" w:sz="0" w:space="0" w:color="auto"/>
      </w:divBdr>
      <w:divsChild>
        <w:div w:id="1754735595">
          <w:marLeft w:val="547"/>
          <w:marRight w:val="0"/>
          <w:marTop w:val="144"/>
          <w:marBottom w:val="0"/>
          <w:divBdr>
            <w:top w:val="none" w:sz="0" w:space="0" w:color="auto"/>
            <w:left w:val="none" w:sz="0" w:space="0" w:color="auto"/>
            <w:bottom w:val="none" w:sz="0" w:space="0" w:color="auto"/>
            <w:right w:val="none" w:sz="0" w:space="0" w:color="auto"/>
          </w:divBdr>
        </w:div>
        <w:div w:id="1972589161">
          <w:marLeft w:val="547"/>
          <w:marRight w:val="0"/>
          <w:marTop w:val="144"/>
          <w:marBottom w:val="0"/>
          <w:divBdr>
            <w:top w:val="none" w:sz="0" w:space="0" w:color="auto"/>
            <w:left w:val="none" w:sz="0" w:space="0" w:color="auto"/>
            <w:bottom w:val="none" w:sz="0" w:space="0" w:color="auto"/>
            <w:right w:val="none" w:sz="0" w:space="0" w:color="auto"/>
          </w:divBdr>
        </w:div>
        <w:div w:id="658196907">
          <w:marLeft w:val="547"/>
          <w:marRight w:val="0"/>
          <w:marTop w:val="144"/>
          <w:marBottom w:val="0"/>
          <w:divBdr>
            <w:top w:val="none" w:sz="0" w:space="0" w:color="auto"/>
            <w:left w:val="none" w:sz="0" w:space="0" w:color="auto"/>
            <w:bottom w:val="none" w:sz="0" w:space="0" w:color="auto"/>
            <w:right w:val="none" w:sz="0" w:space="0" w:color="auto"/>
          </w:divBdr>
        </w:div>
      </w:divsChild>
    </w:div>
    <w:div w:id="1418789976">
      <w:bodyDiv w:val="1"/>
      <w:marLeft w:val="0"/>
      <w:marRight w:val="0"/>
      <w:marTop w:val="0"/>
      <w:marBottom w:val="0"/>
      <w:divBdr>
        <w:top w:val="none" w:sz="0" w:space="0" w:color="auto"/>
        <w:left w:val="none" w:sz="0" w:space="0" w:color="auto"/>
        <w:bottom w:val="none" w:sz="0" w:space="0" w:color="auto"/>
        <w:right w:val="none" w:sz="0" w:space="0" w:color="auto"/>
      </w:divBdr>
    </w:div>
    <w:div w:id="1458913691">
      <w:bodyDiv w:val="1"/>
      <w:marLeft w:val="0"/>
      <w:marRight w:val="0"/>
      <w:marTop w:val="0"/>
      <w:marBottom w:val="0"/>
      <w:divBdr>
        <w:top w:val="none" w:sz="0" w:space="0" w:color="auto"/>
        <w:left w:val="none" w:sz="0" w:space="0" w:color="auto"/>
        <w:bottom w:val="none" w:sz="0" w:space="0" w:color="auto"/>
        <w:right w:val="none" w:sz="0" w:space="0" w:color="auto"/>
      </w:divBdr>
    </w:div>
    <w:div w:id="1551696069">
      <w:bodyDiv w:val="1"/>
      <w:marLeft w:val="0"/>
      <w:marRight w:val="0"/>
      <w:marTop w:val="0"/>
      <w:marBottom w:val="0"/>
      <w:divBdr>
        <w:top w:val="none" w:sz="0" w:space="0" w:color="auto"/>
        <w:left w:val="none" w:sz="0" w:space="0" w:color="auto"/>
        <w:bottom w:val="none" w:sz="0" w:space="0" w:color="auto"/>
        <w:right w:val="none" w:sz="0" w:space="0" w:color="auto"/>
      </w:divBdr>
    </w:div>
    <w:div w:id="1556698744">
      <w:bodyDiv w:val="1"/>
      <w:marLeft w:val="0"/>
      <w:marRight w:val="0"/>
      <w:marTop w:val="0"/>
      <w:marBottom w:val="0"/>
      <w:divBdr>
        <w:top w:val="none" w:sz="0" w:space="0" w:color="auto"/>
        <w:left w:val="none" w:sz="0" w:space="0" w:color="auto"/>
        <w:bottom w:val="none" w:sz="0" w:space="0" w:color="auto"/>
        <w:right w:val="none" w:sz="0" w:space="0" w:color="auto"/>
      </w:divBdr>
      <w:divsChild>
        <w:div w:id="1001591521">
          <w:marLeft w:val="547"/>
          <w:marRight w:val="0"/>
          <w:marTop w:val="144"/>
          <w:marBottom w:val="0"/>
          <w:divBdr>
            <w:top w:val="none" w:sz="0" w:space="0" w:color="auto"/>
            <w:left w:val="none" w:sz="0" w:space="0" w:color="auto"/>
            <w:bottom w:val="none" w:sz="0" w:space="0" w:color="auto"/>
            <w:right w:val="none" w:sz="0" w:space="0" w:color="auto"/>
          </w:divBdr>
        </w:div>
        <w:div w:id="1195994241">
          <w:marLeft w:val="1094"/>
          <w:marRight w:val="0"/>
          <w:marTop w:val="125"/>
          <w:marBottom w:val="0"/>
          <w:divBdr>
            <w:top w:val="none" w:sz="0" w:space="0" w:color="auto"/>
            <w:left w:val="none" w:sz="0" w:space="0" w:color="auto"/>
            <w:bottom w:val="none" w:sz="0" w:space="0" w:color="auto"/>
            <w:right w:val="none" w:sz="0" w:space="0" w:color="auto"/>
          </w:divBdr>
        </w:div>
        <w:div w:id="1045760970">
          <w:marLeft w:val="1094"/>
          <w:marRight w:val="0"/>
          <w:marTop w:val="125"/>
          <w:marBottom w:val="0"/>
          <w:divBdr>
            <w:top w:val="none" w:sz="0" w:space="0" w:color="auto"/>
            <w:left w:val="none" w:sz="0" w:space="0" w:color="auto"/>
            <w:bottom w:val="none" w:sz="0" w:space="0" w:color="auto"/>
            <w:right w:val="none" w:sz="0" w:space="0" w:color="auto"/>
          </w:divBdr>
        </w:div>
        <w:div w:id="1267731940">
          <w:marLeft w:val="1094"/>
          <w:marRight w:val="0"/>
          <w:marTop w:val="125"/>
          <w:marBottom w:val="0"/>
          <w:divBdr>
            <w:top w:val="none" w:sz="0" w:space="0" w:color="auto"/>
            <w:left w:val="none" w:sz="0" w:space="0" w:color="auto"/>
            <w:bottom w:val="none" w:sz="0" w:space="0" w:color="auto"/>
            <w:right w:val="none" w:sz="0" w:space="0" w:color="auto"/>
          </w:divBdr>
        </w:div>
        <w:div w:id="1779564827">
          <w:marLeft w:val="547"/>
          <w:marRight w:val="0"/>
          <w:marTop w:val="144"/>
          <w:marBottom w:val="0"/>
          <w:divBdr>
            <w:top w:val="none" w:sz="0" w:space="0" w:color="auto"/>
            <w:left w:val="none" w:sz="0" w:space="0" w:color="auto"/>
            <w:bottom w:val="none" w:sz="0" w:space="0" w:color="auto"/>
            <w:right w:val="none" w:sz="0" w:space="0" w:color="auto"/>
          </w:divBdr>
        </w:div>
        <w:div w:id="1978682788">
          <w:marLeft w:val="1094"/>
          <w:marRight w:val="0"/>
          <w:marTop w:val="125"/>
          <w:marBottom w:val="0"/>
          <w:divBdr>
            <w:top w:val="none" w:sz="0" w:space="0" w:color="auto"/>
            <w:left w:val="none" w:sz="0" w:space="0" w:color="auto"/>
            <w:bottom w:val="none" w:sz="0" w:space="0" w:color="auto"/>
            <w:right w:val="none" w:sz="0" w:space="0" w:color="auto"/>
          </w:divBdr>
        </w:div>
        <w:div w:id="701904473">
          <w:marLeft w:val="1094"/>
          <w:marRight w:val="0"/>
          <w:marTop w:val="125"/>
          <w:marBottom w:val="0"/>
          <w:divBdr>
            <w:top w:val="none" w:sz="0" w:space="0" w:color="auto"/>
            <w:left w:val="none" w:sz="0" w:space="0" w:color="auto"/>
            <w:bottom w:val="none" w:sz="0" w:space="0" w:color="auto"/>
            <w:right w:val="none" w:sz="0" w:space="0" w:color="auto"/>
          </w:divBdr>
        </w:div>
        <w:div w:id="117071030">
          <w:marLeft w:val="1094"/>
          <w:marRight w:val="0"/>
          <w:marTop w:val="125"/>
          <w:marBottom w:val="0"/>
          <w:divBdr>
            <w:top w:val="none" w:sz="0" w:space="0" w:color="auto"/>
            <w:left w:val="none" w:sz="0" w:space="0" w:color="auto"/>
            <w:bottom w:val="none" w:sz="0" w:space="0" w:color="auto"/>
            <w:right w:val="none" w:sz="0" w:space="0" w:color="auto"/>
          </w:divBdr>
        </w:div>
      </w:divsChild>
    </w:div>
    <w:div w:id="1640525924">
      <w:bodyDiv w:val="1"/>
      <w:marLeft w:val="0"/>
      <w:marRight w:val="0"/>
      <w:marTop w:val="0"/>
      <w:marBottom w:val="0"/>
      <w:divBdr>
        <w:top w:val="none" w:sz="0" w:space="0" w:color="auto"/>
        <w:left w:val="none" w:sz="0" w:space="0" w:color="auto"/>
        <w:bottom w:val="none" w:sz="0" w:space="0" w:color="auto"/>
        <w:right w:val="none" w:sz="0" w:space="0" w:color="auto"/>
      </w:divBdr>
    </w:div>
    <w:div w:id="1649899442">
      <w:bodyDiv w:val="1"/>
      <w:marLeft w:val="0"/>
      <w:marRight w:val="0"/>
      <w:marTop w:val="0"/>
      <w:marBottom w:val="0"/>
      <w:divBdr>
        <w:top w:val="none" w:sz="0" w:space="0" w:color="auto"/>
        <w:left w:val="none" w:sz="0" w:space="0" w:color="auto"/>
        <w:bottom w:val="none" w:sz="0" w:space="0" w:color="auto"/>
        <w:right w:val="none" w:sz="0" w:space="0" w:color="auto"/>
      </w:divBdr>
      <w:divsChild>
        <w:div w:id="2118519558">
          <w:marLeft w:val="547"/>
          <w:marRight w:val="0"/>
          <w:marTop w:val="144"/>
          <w:marBottom w:val="0"/>
          <w:divBdr>
            <w:top w:val="none" w:sz="0" w:space="0" w:color="auto"/>
            <w:left w:val="none" w:sz="0" w:space="0" w:color="auto"/>
            <w:bottom w:val="none" w:sz="0" w:space="0" w:color="auto"/>
            <w:right w:val="none" w:sz="0" w:space="0" w:color="auto"/>
          </w:divBdr>
        </w:div>
        <w:div w:id="2023704394">
          <w:marLeft w:val="547"/>
          <w:marRight w:val="0"/>
          <w:marTop w:val="144"/>
          <w:marBottom w:val="0"/>
          <w:divBdr>
            <w:top w:val="none" w:sz="0" w:space="0" w:color="auto"/>
            <w:left w:val="none" w:sz="0" w:space="0" w:color="auto"/>
            <w:bottom w:val="none" w:sz="0" w:space="0" w:color="auto"/>
            <w:right w:val="none" w:sz="0" w:space="0" w:color="auto"/>
          </w:divBdr>
        </w:div>
        <w:div w:id="1903517584">
          <w:marLeft w:val="547"/>
          <w:marRight w:val="0"/>
          <w:marTop w:val="144"/>
          <w:marBottom w:val="0"/>
          <w:divBdr>
            <w:top w:val="none" w:sz="0" w:space="0" w:color="auto"/>
            <w:left w:val="none" w:sz="0" w:space="0" w:color="auto"/>
            <w:bottom w:val="none" w:sz="0" w:space="0" w:color="auto"/>
            <w:right w:val="none" w:sz="0" w:space="0" w:color="auto"/>
          </w:divBdr>
        </w:div>
        <w:div w:id="827019712">
          <w:marLeft w:val="547"/>
          <w:marRight w:val="0"/>
          <w:marTop w:val="144"/>
          <w:marBottom w:val="0"/>
          <w:divBdr>
            <w:top w:val="none" w:sz="0" w:space="0" w:color="auto"/>
            <w:left w:val="none" w:sz="0" w:space="0" w:color="auto"/>
            <w:bottom w:val="none" w:sz="0" w:space="0" w:color="auto"/>
            <w:right w:val="none" w:sz="0" w:space="0" w:color="auto"/>
          </w:divBdr>
        </w:div>
      </w:divsChild>
    </w:div>
    <w:div w:id="1709646440">
      <w:bodyDiv w:val="1"/>
      <w:marLeft w:val="0"/>
      <w:marRight w:val="0"/>
      <w:marTop w:val="0"/>
      <w:marBottom w:val="0"/>
      <w:divBdr>
        <w:top w:val="none" w:sz="0" w:space="0" w:color="auto"/>
        <w:left w:val="none" w:sz="0" w:space="0" w:color="auto"/>
        <w:bottom w:val="none" w:sz="0" w:space="0" w:color="auto"/>
        <w:right w:val="none" w:sz="0" w:space="0" w:color="auto"/>
      </w:divBdr>
      <w:divsChild>
        <w:div w:id="1225066521">
          <w:marLeft w:val="547"/>
          <w:marRight w:val="0"/>
          <w:marTop w:val="144"/>
          <w:marBottom w:val="0"/>
          <w:divBdr>
            <w:top w:val="none" w:sz="0" w:space="0" w:color="auto"/>
            <w:left w:val="none" w:sz="0" w:space="0" w:color="auto"/>
            <w:bottom w:val="none" w:sz="0" w:space="0" w:color="auto"/>
            <w:right w:val="none" w:sz="0" w:space="0" w:color="auto"/>
          </w:divBdr>
        </w:div>
        <w:div w:id="663706524">
          <w:marLeft w:val="547"/>
          <w:marRight w:val="0"/>
          <w:marTop w:val="144"/>
          <w:marBottom w:val="0"/>
          <w:divBdr>
            <w:top w:val="none" w:sz="0" w:space="0" w:color="auto"/>
            <w:left w:val="none" w:sz="0" w:space="0" w:color="auto"/>
            <w:bottom w:val="none" w:sz="0" w:space="0" w:color="auto"/>
            <w:right w:val="none" w:sz="0" w:space="0" w:color="auto"/>
          </w:divBdr>
        </w:div>
        <w:div w:id="599413751">
          <w:marLeft w:val="547"/>
          <w:marRight w:val="0"/>
          <w:marTop w:val="144"/>
          <w:marBottom w:val="0"/>
          <w:divBdr>
            <w:top w:val="none" w:sz="0" w:space="0" w:color="auto"/>
            <w:left w:val="none" w:sz="0" w:space="0" w:color="auto"/>
            <w:bottom w:val="none" w:sz="0" w:space="0" w:color="auto"/>
            <w:right w:val="none" w:sz="0" w:space="0" w:color="auto"/>
          </w:divBdr>
        </w:div>
        <w:div w:id="1554658775">
          <w:marLeft w:val="1094"/>
          <w:marRight w:val="0"/>
          <w:marTop w:val="134"/>
          <w:marBottom w:val="0"/>
          <w:divBdr>
            <w:top w:val="none" w:sz="0" w:space="0" w:color="auto"/>
            <w:left w:val="none" w:sz="0" w:space="0" w:color="auto"/>
            <w:bottom w:val="none" w:sz="0" w:space="0" w:color="auto"/>
            <w:right w:val="none" w:sz="0" w:space="0" w:color="auto"/>
          </w:divBdr>
        </w:div>
        <w:div w:id="158887451">
          <w:marLeft w:val="1094"/>
          <w:marRight w:val="0"/>
          <w:marTop w:val="134"/>
          <w:marBottom w:val="0"/>
          <w:divBdr>
            <w:top w:val="none" w:sz="0" w:space="0" w:color="auto"/>
            <w:left w:val="none" w:sz="0" w:space="0" w:color="auto"/>
            <w:bottom w:val="none" w:sz="0" w:space="0" w:color="auto"/>
            <w:right w:val="none" w:sz="0" w:space="0" w:color="auto"/>
          </w:divBdr>
        </w:div>
        <w:div w:id="632516314">
          <w:marLeft w:val="1094"/>
          <w:marRight w:val="0"/>
          <w:marTop w:val="134"/>
          <w:marBottom w:val="0"/>
          <w:divBdr>
            <w:top w:val="none" w:sz="0" w:space="0" w:color="auto"/>
            <w:left w:val="none" w:sz="0" w:space="0" w:color="auto"/>
            <w:bottom w:val="none" w:sz="0" w:space="0" w:color="auto"/>
            <w:right w:val="none" w:sz="0" w:space="0" w:color="auto"/>
          </w:divBdr>
        </w:div>
        <w:div w:id="1558205662">
          <w:marLeft w:val="1094"/>
          <w:marRight w:val="0"/>
          <w:marTop w:val="134"/>
          <w:marBottom w:val="0"/>
          <w:divBdr>
            <w:top w:val="none" w:sz="0" w:space="0" w:color="auto"/>
            <w:left w:val="none" w:sz="0" w:space="0" w:color="auto"/>
            <w:bottom w:val="none" w:sz="0" w:space="0" w:color="auto"/>
            <w:right w:val="none" w:sz="0" w:space="0" w:color="auto"/>
          </w:divBdr>
        </w:div>
        <w:div w:id="1852987514">
          <w:marLeft w:val="1094"/>
          <w:marRight w:val="0"/>
          <w:marTop w:val="125"/>
          <w:marBottom w:val="0"/>
          <w:divBdr>
            <w:top w:val="none" w:sz="0" w:space="0" w:color="auto"/>
            <w:left w:val="none" w:sz="0" w:space="0" w:color="auto"/>
            <w:bottom w:val="none" w:sz="0" w:space="0" w:color="auto"/>
            <w:right w:val="none" w:sz="0" w:space="0" w:color="auto"/>
          </w:divBdr>
        </w:div>
      </w:divsChild>
    </w:div>
    <w:div w:id="1792018757">
      <w:bodyDiv w:val="1"/>
      <w:marLeft w:val="0"/>
      <w:marRight w:val="0"/>
      <w:marTop w:val="0"/>
      <w:marBottom w:val="0"/>
      <w:divBdr>
        <w:top w:val="none" w:sz="0" w:space="0" w:color="auto"/>
        <w:left w:val="none" w:sz="0" w:space="0" w:color="auto"/>
        <w:bottom w:val="none" w:sz="0" w:space="0" w:color="auto"/>
        <w:right w:val="none" w:sz="0" w:space="0" w:color="auto"/>
      </w:divBdr>
    </w:div>
    <w:div w:id="1847213508">
      <w:bodyDiv w:val="1"/>
      <w:marLeft w:val="0"/>
      <w:marRight w:val="0"/>
      <w:marTop w:val="0"/>
      <w:marBottom w:val="0"/>
      <w:divBdr>
        <w:top w:val="none" w:sz="0" w:space="0" w:color="auto"/>
        <w:left w:val="none" w:sz="0" w:space="0" w:color="auto"/>
        <w:bottom w:val="none" w:sz="0" w:space="0" w:color="auto"/>
        <w:right w:val="none" w:sz="0" w:space="0" w:color="auto"/>
      </w:divBdr>
    </w:div>
    <w:div w:id="211821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Q:\1%20Infrastructure\Support%20Office\Administration\Templates\Reports\ReportTemplate2013.dotx" TargetMode="External"/></Relationships>
</file>

<file path=word/theme/theme1.xml><?xml version="1.0" encoding="utf-8"?>
<a:theme xmlns:a="http://schemas.openxmlformats.org/drawingml/2006/main" name="Office Theme">
  <a:themeElements>
    <a:clrScheme name="Custom 2">
      <a:dk1>
        <a:srgbClr val="000000"/>
      </a:dk1>
      <a:lt1>
        <a:srgbClr val="FFFFFF"/>
      </a:lt1>
      <a:dk2>
        <a:srgbClr val="5E00BC"/>
      </a:dk2>
      <a:lt2>
        <a:srgbClr val="808080"/>
      </a:lt2>
      <a:accent1>
        <a:srgbClr val="CCCC00"/>
      </a:accent1>
      <a:accent2>
        <a:srgbClr val="669999"/>
      </a:accent2>
      <a:accent3>
        <a:srgbClr val="FFFFFF"/>
      </a:accent3>
      <a:accent4>
        <a:srgbClr val="000000"/>
      </a:accent4>
      <a:accent5>
        <a:srgbClr val="E2E2AA"/>
      </a:accent5>
      <a:accent6>
        <a:srgbClr val="5C8A8A"/>
      </a:accent6>
      <a:hlink>
        <a:srgbClr val="7E9CE8"/>
      </a:hlink>
      <a:folHlink>
        <a:srgbClr val="D8D8E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Insert Date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74B13E-4548-4615-A2F1-D226FBFBE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ReportTemplate2013</Template>
  <TotalTime>1</TotalTime>
  <Pages>7</Pages>
  <Words>1365</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Report Title</vt:lpstr>
    </vt:vector>
  </TitlesOfParts>
  <Company>IPPN</Company>
  <LinksUpToDate>false</LinksUpToDate>
  <CharactersWithSpaces>9619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Title</dc:title>
  <dc:creator>jennifer</dc:creator>
  <cp:lastModifiedBy>Angela Treacy</cp:lastModifiedBy>
  <cp:revision>3</cp:revision>
  <cp:lastPrinted>2015-12-16T12:05:00Z</cp:lastPrinted>
  <dcterms:created xsi:type="dcterms:W3CDTF">2015-12-14T14:43:00Z</dcterms:created>
  <dcterms:modified xsi:type="dcterms:W3CDTF">2015-12-16T12:05:00Z</dcterms:modified>
</cp:coreProperties>
</file>