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523" w:rsidRPr="00801523" w:rsidRDefault="00801523" w:rsidP="00801523">
      <w:pPr>
        <w:spacing w:after="0" w:line="360" w:lineRule="auto"/>
        <w:jc w:val="center"/>
        <w:rPr>
          <w:rFonts w:ascii="Arial" w:hAnsi="Arial" w:cs="Arial"/>
          <w:b/>
          <w:sz w:val="24"/>
          <w:szCs w:val="24"/>
          <w:u w:val="single"/>
        </w:rPr>
      </w:pPr>
      <w:r>
        <w:rPr>
          <w:rFonts w:ascii="Arial" w:hAnsi="Arial" w:cs="Arial"/>
          <w:b/>
          <w:sz w:val="24"/>
          <w:szCs w:val="24"/>
          <w:u w:val="single"/>
        </w:rPr>
        <w:t xml:space="preserve">JOINT COMMITTEE ON </w:t>
      </w:r>
      <w:r w:rsidRPr="00801523">
        <w:rPr>
          <w:rFonts w:ascii="Arial" w:hAnsi="Arial" w:cs="Arial"/>
          <w:b/>
          <w:sz w:val="24"/>
          <w:szCs w:val="24"/>
          <w:u w:val="single"/>
        </w:rPr>
        <w:t>PUBLIC SERVICE OVERSIGHT &amp; PETITIONS</w:t>
      </w:r>
    </w:p>
    <w:p w:rsidR="00801523" w:rsidRPr="00801523" w:rsidRDefault="00801523" w:rsidP="00801523">
      <w:pPr>
        <w:spacing w:after="0" w:line="360" w:lineRule="auto"/>
        <w:jc w:val="center"/>
        <w:rPr>
          <w:rFonts w:ascii="Arial" w:hAnsi="Arial" w:cs="Arial"/>
          <w:b/>
          <w:sz w:val="24"/>
          <w:szCs w:val="24"/>
          <w:u w:val="single"/>
        </w:rPr>
      </w:pPr>
      <w:r w:rsidRPr="00801523">
        <w:rPr>
          <w:rFonts w:ascii="Arial" w:hAnsi="Arial" w:cs="Arial"/>
          <w:b/>
          <w:sz w:val="24"/>
          <w:szCs w:val="24"/>
          <w:u w:val="single"/>
        </w:rPr>
        <w:t>JOINT COMMITTEE ON JUSTICE, DEFENCE &amp; EQUALITY</w:t>
      </w:r>
    </w:p>
    <w:p w:rsidR="00801523" w:rsidRPr="00801523" w:rsidRDefault="00801523" w:rsidP="00801523">
      <w:pPr>
        <w:spacing w:after="0" w:line="360" w:lineRule="auto"/>
        <w:jc w:val="center"/>
        <w:rPr>
          <w:rFonts w:ascii="Arial" w:hAnsi="Arial" w:cs="Arial"/>
          <w:b/>
          <w:sz w:val="24"/>
          <w:szCs w:val="24"/>
          <w:u w:val="single"/>
        </w:rPr>
      </w:pPr>
    </w:p>
    <w:p w:rsidR="00801523" w:rsidRDefault="00801523" w:rsidP="00801523">
      <w:pPr>
        <w:spacing w:after="0" w:line="360" w:lineRule="auto"/>
        <w:jc w:val="center"/>
        <w:rPr>
          <w:rFonts w:ascii="Arial" w:hAnsi="Arial" w:cs="Arial"/>
          <w:b/>
          <w:sz w:val="24"/>
          <w:szCs w:val="24"/>
          <w:u w:val="single"/>
        </w:rPr>
      </w:pPr>
    </w:p>
    <w:p w:rsidR="005D6F74" w:rsidRPr="00801523" w:rsidRDefault="00801523" w:rsidP="00801523">
      <w:pPr>
        <w:spacing w:after="0" w:line="360" w:lineRule="auto"/>
        <w:jc w:val="center"/>
        <w:rPr>
          <w:rFonts w:ascii="Arial" w:hAnsi="Arial" w:cs="Arial"/>
          <w:b/>
          <w:sz w:val="24"/>
          <w:szCs w:val="24"/>
          <w:u w:val="single"/>
        </w:rPr>
      </w:pPr>
      <w:r w:rsidRPr="00801523">
        <w:rPr>
          <w:rFonts w:ascii="Arial" w:hAnsi="Arial" w:cs="Arial"/>
          <w:b/>
          <w:sz w:val="24"/>
          <w:szCs w:val="24"/>
          <w:u w:val="single"/>
        </w:rPr>
        <w:t xml:space="preserve">ARTICLE 2 </w:t>
      </w:r>
      <w:r w:rsidR="005D6F74" w:rsidRPr="00801523">
        <w:rPr>
          <w:rFonts w:ascii="Arial" w:hAnsi="Arial" w:cs="Arial"/>
          <w:b/>
          <w:sz w:val="24"/>
          <w:szCs w:val="24"/>
          <w:u w:val="single"/>
        </w:rPr>
        <w:t>OF THE EUROPEAN CONVENTION</w:t>
      </w:r>
      <w:r w:rsidR="00ED4989" w:rsidRPr="00801523">
        <w:rPr>
          <w:rFonts w:ascii="Arial" w:hAnsi="Arial" w:cs="Arial"/>
          <w:b/>
          <w:sz w:val="24"/>
          <w:szCs w:val="24"/>
          <w:u w:val="single"/>
        </w:rPr>
        <w:t xml:space="preserve"> ON</w:t>
      </w:r>
      <w:r w:rsidR="005D6F74" w:rsidRPr="00801523">
        <w:rPr>
          <w:rFonts w:ascii="Arial" w:hAnsi="Arial" w:cs="Arial"/>
          <w:b/>
          <w:sz w:val="24"/>
          <w:szCs w:val="24"/>
          <w:u w:val="single"/>
        </w:rPr>
        <w:t xml:space="preserve"> HUMAN RIGHTS</w:t>
      </w:r>
    </w:p>
    <w:p w:rsidR="00801523" w:rsidRPr="00801523" w:rsidRDefault="00DF5327" w:rsidP="00801523">
      <w:pPr>
        <w:spacing w:after="0" w:line="360" w:lineRule="auto"/>
        <w:jc w:val="center"/>
        <w:rPr>
          <w:rFonts w:ascii="Arial" w:hAnsi="Arial" w:cs="Arial"/>
          <w:b/>
          <w:sz w:val="24"/>
          <w:szCs w:val="24"/>
          <w:u w:val="single"/>
        </w:rPr>
      </w:pPr>
      <w:r w:rsidRPr="00801523">
        <w:rPr>
          <w:rFonts w:ascii="Arial" w:hAnsi="Arial" w:cs="Arial"/>
          <w:b/>
          <w:sz w:val="24"/>
          <w:szCs w:val="24"/>
          <w:u w:val="single"/>
        </w:rPr>
        <w:t xml:space="preserve">POST-DEATH </w:t>
      </w:r>
      <w:r w:rsidR="00BA2029" w:rsidRPr="00801523">
        <w:rPr>
          <w:rFonts w:ascii="Arial" w:hAnsi="Arial" w:cs="Arial"/>
          <w:b/>
          <w:sz w:val="24"/>
          <w:szCs w:val="24"/>
          <w:u w:val="single"/>
        </w:rPr>
        <w:t>INVESTIGATION</w:t>
      </w:r>
      <w:r w:rsidRPr="00801523">
        <w:rPr>
          <w:rFonts w:ascii="Arial" w:hAnsi="Arial" w:cs="Arial"/>
          <w:b/>
          <w:sz w:val="24"/>
          <w:szCs w:val="24"/>
          <w:u w:val="single"/>
        </w:rPr>
        <w:t xml:space="preserve"> </w:t>
      </w:r>
      <w:r w:rsidR="00801523" w:rsidRPr="00801523">
        <w:rPr>
          <w:rFonts w:ascii="Arial" w:hAnsi="Arial" w:cs="Arial"/>
          <w:b/>
          <w:sz w:val="24"/>
          <w:szCs w:val="24"/>
          <w:u w:val="single"/>
        </w:rPr>
        <w:t>IN IRELAND</w:t>
      </w:r>
    </w:p>
    <w:p w:rsidR="00512057" w:rsidRPr="00801523" w:rsidRDefault="00801523" w:rsidP="00801523">
      <w:pPr>
        <w:spacing w:after="0" w:line="360" w:lineRule="auto"/>
        <w:jc w:val="center"/>
        <w:rPr>
          <w:sz w:val="24"/>
          <w:szCs w:val="24"/>
        </w:rPr>
      </w:pPr>
      <w:r w:rsidRPr="00801523">
        <w:rPr>
          <w:rFonts w:ascii="Arial" w:hAnsi="Arial" w:cs="Arial"/>
          <w:b/>
          <w:sz w:val="24"/>
          <w:szCs w:val="24"/>
          <w:u w:val="single"/>
        </w:rPr>
        <w:t xml:space="preserve">THE SCOPE OF </w:t>
      </w:r>
      <w:r w:rsidR="00DF5327" w:rsidRPr="00801523">
        <w:rPr>
          <w:rFonts w:ascii="Arial" w:hAnsi="Arial" w:cs="Arial"/>
          <w:b/>
          <w:sz w:val="24"/>
          <w:szCs w:val="24"/>
          <w:u w:val="single"/>
        </w:rPr>
        <w:t>CORONER’S INQUESTS</w:t>
      </w:r>
    </w:p>
    <w:p w:rsidR="00DF5327" w:rsidRPr="00801523" w:rsidRDefault="00DF5327" w:rsidP="00801523">
      <w:pPr>
        <w:spacing w:after="0" w:line="360" w:lineRule="auto"/>
        <w:jc w:val="both"/>
        <w:rPr>
          <w:rFonts w:ascii="Arial" w:hAnsi="Arial" w:cs="Arial"/>
          <w:sz w:val="24"/>
          <w:szCs w:val="24"/>
        </w:rPr>
      </w:pPr>
    </w:p>
    <w:p w:rsidR="00801523" w:rsidRDefault="00801523" w:rsidP="00801523">
      <w:pPr>
        <w:spacing w:after="0" w:line="360" w:lineRule="auto"/>
        <w:jc w:val="center"/>
        <w:rPr>
          <w:rFonts w:ascii="Arial" w:hAnsi="Arial" w:cs="Arial"/>
          <w:b/>
          <w:sz w:val="24"/>
          <w:szCs w:val="24"/>
          <w:u w:val="single"/>
        </w:rPr>
      </w:pPr>
    </w:p>
    <w:p w:rsidR="00801523" w:rsidRPr="00801523" w:rsidRDefault="00801523" w:rsidP="00801523">
      <w:pPr>
        <w:spacing w:after="0" w:line="360" w:lineRule="auto"/>
        <w:jc w:val="center"/>
        <w:rPr>
          <w:rFonts w:ascii="Arial" w:hAnsi="Arial" w:cs="Arial"/>
          <w:b/>
          <w:sz w:val="24"/>
          <w:szCs w:val="24"/>
          <w:u w:val="single"/>
        </w:rPr>
      </w:pPr>
      <w:r w:rsidRPr="00801523">
        <w:rPr>
          <w:rFonts w:ascii="Arial" w:hAnsi="Arial" w:cs="Arial"/>
          <w:b/>
          <w:sz w:val="24"/>
          <w:szCs w:val="24"/>
          <w:u w:val="single"/>
        </w:rPr>
        <w:t>OPENING STATEMENT BY MICHAEL FINUCANE, SOLICITOR</w:t>
      </w:r>
    </w:p>
    <w:p w:rsidR="00801523" w:rsidRDefault="00801523" w:rsidP="00801523">
      <w:pPr>
        <w:spacing w:after="0" w:line="360" w:lineRule="auto"/>
        <w:jc w:val="both"/>
        <w:rPr>
          <w:rFonts w:ascii="Arial" w:hAnsi="Arial" w:cs="Arial"/>
          <w:sz w:val="24"/>
          <w:szCs w:val="24"/>
        </w:rPr>
      </w:pPr>
    </w:p>
    <w:p w:rsidR="008B4EBE" w:rsidRDefault="008B4EBE" w:rsidP="00801523">
      <w:pPr>
        <w:spacing w:after="0" w:line="360" w:lineRule="auto"/>
        <w:jc w:val="both"/>
        <w:rPr>
          <w:rFonts w:ascii="Arial" w:hAnsi="Arial" w:cs="Arial"/>
          <w:sz w:val="24"/>
          <w:szCs w:val="24"/>
        </w:rPr>
      </w:pPr>
      <w:r>
        <w:rPr>
          <w:rFonts w:ascii="Arial" w:hAnsi="Arial" w:cs="Arial"/>
          <w:sz w:val="24"/>
          <w:szCs w:val="24"/>
        </w:rPr>
        <w:t>It is the obligation of all states within the Council of Europe to hold a prompt and comprehensive investigation into a death that occurs within their jurisdiction. The form of such an inquiry is left to the individual states to decide. In Britain and Ireland, the coroner’s inquest is the mechanism of choice used for the fulfilment of the legal obligations arising from Article 2 of the European Convention on Human Rights.</w:t>
      </w:r>
    </w:p>
    <w:p w:rsidR="008B4EBE" w:rsidRDefault="008B4EBE" w:rsidP="00801523">
      <w:pPr>
        <w:spacing w:after="0" w:line="360" w:lineRule="auto"/>
        <w:jc w:val="both"/>
        <w:rPr>
          <w:rFonts w:ascii="Arial" w:hAnsi="Arial" w:cs="Arial"/>
          <w:sz w:val="24"/>
          <w:szCs w:val="24"/>
        </w:rPr>
      </w:pPr>
    </w:p>
    <w:p w:rsidR="00BB598E" w:rsidRPr="00801523" w:rsidRDefault="008B4EBE" w:rsidP="00801523">
      <w:pPr>
        <w:spacing w:after="0" w:line="360" w:lineRule="auto"/>
        <w:jc w:val="both"/>
        <w:rPr>
          <w:rFonts w:ascii="Arial" w:hAnsi="Arial" w:cs="Arial"/>
          <w:sz w:val="24"/>
          <w:szCs w:val="24"/>
        </w:rPr>
      </w:pPr>
      <w:r>
        <w:rPr>
          <w:rFonts w:ascii="Arial" w:hAnsi="Arial" w:cs="Arial"/>
          <w:sz w:val="24"/>
          <w:szCs w:val="24"/>
        </w:rPr>
        <w:t>The principal function of a c</w:t>
      </w:r>
      <w:r w:rsidR="00BB598E" w:rsidRPr="00801523">
        <w:rPr>
          <w:rFonts w:ascii="Arial" w:hAnsi="Arial" w:cs="Arial"/>
          <w:sz w:val="24"/>
          <w:szCs w:val="24"/>
        </w:rPr>
        <w:t xml:space="preserve">oroner is to conduct a full and sufficient inquiry to establish the identity of a deceased person and the cause of his/her death. This has been described as </w:t>
      </w:r>
      <w:r w:rsidR="00BB598E" w:rsidRPr="00801523">
        <w:rPr>
          <w:rFonts w:ascii="Arial" w:hAnsi="Arial" w:cs="Arial"/>
          <w:i/>
          <w:sz w:val="24"/>
          <w:szCs w:val="24"/>
        </w:rPr>
        <w:t>“…a public inquiry by a person with appropriate legal or medical qualifications into the death of a person as a result of violence or in other circumstances whic</w:t>
      </w:r>
      <w:r w:rsidR="007E51D1" w:rsidRPr="00801523">
        <w:rPr>
          <w:rFonts w:ascii="Arial" w:hAnsi="Arial" w:cs="Arial"/>
          <w:i/>
          <w:sz w:val="24"/>
          <w:szCs w:val="24"/>
        </w:rPr>
        <w:t>h render an inquest appropriate.</w:t>
      </w:r>
      <w:r w:rsidR="00BB598E" w:rsidRPr="00801523">
        <w:rPr>
          <w:rFonts w:ascii="Arial" w:hAnsi="Arial" w:cs="Arial"/>
          <w:i/>
          <w:sz w:val="24"/>
          <w:szCs w:val="24"/>
        </w:rPr>
        <w:t>”</w:t>
      </w:r>
      <w:r w:rsidR="00BB598E" w:rsidRPr="00801523">
        <w:rPr>
          <w:rStyle w:val="FootnoteReference"/>
          <w:rFonts w:ascii="Arial" w:hAnsi="Arial" w:cs="Arial"/>
          <w:sz w:val="24"/>
          <w:szCs w:val="24"/>
        </w:rPr>
        <w:footnoteReference w:id="1"/>
      </w:r>
    </w:p>
    <w:p w:rsidR="00B77D75" w:rsidRPr="00801523" w:rsidRDefault="00B77D75" w:rsidP="00801523">
      <w:pPr>
        <w:spacing w:after="0" w:line="360" w:lineRule="auto"/>
        <w:jc w:val="both"/>
        <w:rPr>
          <w:rFonts w:ascii="Arial" w:hAnsi="Arial" w:cs="Arial"/>
          <w:b/>
          <w:sz w:val="24"/>
          <w:szCs w:val="24"/>
        </w:rPr>
      </w:pPr>
    </w:p>
    <w:p w:rsidR="001771CD" w:rsidRPr="00801523" w:rsidRDefault="00B63AEE" w:rsidP="00801523">
      <w:pPr>
        <w:spacing w:after="0" w:line="360" w:lineRule="auto"/>
        <w:jc w:val="both"/>
        <w:rPr>
          <w:rFonts w:ascii="Arial" w:hAnsi="Arial" w:cs="Arial"/>
          <w:b/>
          <w:sz w:val="24"/>
          <w:szCs w:val="24"/>
        </w:rPr>
      </w:pPr>
      <w:r w:rsidRPr="00801523">
        <w:rPr>
          <w:rFonts w:ascii="Arial" w:hAnsi="Arial" w:cs="Arial"/>
          <w:b/>
          <w:sz w:val="24"/>
          <w:szCs w:val="24"/>
        </w:rPr>
        <w:t xml:space="preserve">The </w:t>
      </w:r>
      <w:r w:rsidR="001771CD" w:rsidRPr="00801523">
        <w:rPr>
          <w:rFonts w:ascii="Arial" w:hAnsi="Arial" w:cs="Arial"/>
          <w:b/>
          <w:sz w:val="24"/>
          <w:szCs w:val="24"/>
        </w:rPr>
        <w:t>Coroner</w:t>
      </w:r>
      <w:r w:rsidRPr="00801523">
        <w:rPr>
          <w:rFonts w:ascii="Arial" w:hAnsi="Arial" w:cs="Arial"/>
          <w:b/>
          <w:sz w:val="24"/>
          <w:szCs w:val="24"/>
        </w:rPr>
        <w:t xml:space="preserve"> in Ireland</w:t>
      </w:r>
    </w:p>
    <w:p w:rsidR="00B53521" w:rsidRPr="00801523" w:rsidRDefault="00BB598E" w:rsidP="00801523">
      <w:pPr>
        <w:spacing w:after="0" w:line="360" w:lineRule="auto"/>
        <w:jc w:val="both"/>
        <w:rPr>
          <w:rFonts w:ascii="Arial" w:hAnsi="Arial" w:cs="Arial"/>
          <w:sz w:val="24"/>
          <w:szCs w:val="24"/>
        </w:rPr>
      </w:pPr>
      <w:r w:rsidRPr="00801523">
        <w:rPr>
          <w:rFonts w:ascii="Arial" w:hAnsi="Arial" w:cs="Arial"/>
          <w:sz w:val="24"/>
          <w:szCs w:val="24"/>
        </w:rPr>
        <w:t xml:space="preserve">The statute governing </w:t>
      </w:r>
      <w:r w:rsidR="00B63AEE" w:rsidRPr="00801523">
        <w:rPr>
          <w:rFonts w:ascii="Arial" w:hAnsi="Arial" w:cs="Arial"/>
          <w:sz w:val="24"/>
          <w:szCs w:val="24"/>
        </w:rPr>
        <w:t xml:space="preserve">inquests in Ireland is the Coroners Act 1962, which sets out when an inquest should, and sometimes must, be held. </w:t>
      </w:r>
      <w:r w:rsidRPr="00801523">
        <w:rPr>
          <w:rFonts w:ascii="Arial" w:hAnsi="Arial" w:cs="Arial"/>
          <w:sz w:val="24"/>
          <w:szCs w:val="24"/>
        </w:rPr>
        <w:t xml:space="preserve">This Act represents the only </w:t>
      </w:r>
      <w:r w:rsidR="005D6F74" w:rsidRPr="00801523">
        <w:rPr>
          <w:rFonts w:ascii="Arial" w:hAnsi="Arial" w:cs="Arial"/>
          <w:sz w:val="24"/>
          <w:szCs w:val="24"/>
        </w:rPr>
        <w:t xml:space="preserve">legislative codification of the </w:t>
      </w:r>
      <w:r w:rsidRPr="00801523">
        <w:rPr>
          <w:rFonts w:ascii="Arial" w:hAnsi="Arial" w:cs="Arial"/>
          <w:sz w:val="24"/>
          <w:szCs w:val="24"/>
        </w:rPr>
        <w:t xml:space="preserve">duties of the coroner in Ireland since the formation of the State. In </w:t>
      </w:r>
      <w:r w:rsidR="00B53521" w:rsidRPr="00801523">
        <w:rPr>
          <w:rFonts w:ascii="Arial" w:hAnsi="Arial" w:cs="Arial"/>
          <w:sz w:val="24"/>
          <w:szCs w:val="24"/>
        </w:rPr>
        <w:t>Britain</w:t>
      </w:r>
      <w:r w:rsidRPr="00801523">
        <w:rPr>
          <w:rFonts w:ascii="Arial" w:hAnsi="Arial" w:cs="Arial"/>
          <w:sz w:val="24"/>
          <w:szCs w:val="24"/>
        </w:rPr>
        <w:t xml:space="preserve">, where the first modern </w:t>
      </w:r>
      <w:r w:rsidRPr="00801523">
        <w:rPr>
          <w:rFonts w:ascii="Arial" w:hAnsi="Arial" w:cs="Arial"/>
          <w:sz w:val="24"/>
          <w:szCs w:val="24"/>
        </w:rPr>
        <w:lastRenderedPageBreak/>
        <w:t>Coroner’s Act was enacted in 1843</w:t>
      </w:r>
      <w:r w:rsidR="00194F31" w:rsidRPr="00801523">
        <w:rPr>
          <w:rStyle w:val="FootnoteReference"/>
          <w:rFonts w:ascii="Arial" w:hAnsi="Arial" w:cs="Arial"/>
          <w:sz w:val="24"/>
          <w:szCs w:val="24"/>
        </w:rPr>
        <w:footnoteReference w:id="2"/>
      </w:r>
      <w:r w:rsidRPr="00801523">
        <w:rPr>
          <w:rFonts w:ascii="Arial" w:hAnsi="Arial" w:cs="Arial"/>
          <w:sz w:val="24"/>
          <w:szCs w:val="24"/>
        </w:rPr>
        <w:t xml:space="preserve">, successive legislation has been passed to update the </w:t>
      </w:r>
      <w:r w:rsidR="00812E29" w:rsidRPr="00801523">
        <w:rPr>
          <w:rFonts w:ascii="Arial" w:hAnsi="Arial" w:cs="Arial"/>
          <w:sz w:val="24"/>
          <w:szCs w:val="24"/>
        </w:rPr>
        <w:t xml:space="preserve">office and duties </w:t>
      </w:r>
      <w:r w:rsidRPr="00801523">
        <w:rPr>
          <w:rFonts w:ascii="Arial" w:hAnsi="Arial" w:cs="Arial"/>
          <w:sz w:val="24"/>
          <w:szCs w:val="24"/>
        </w:rPr>
        <w:t xml:space="preserve">of the Coroner </w:t>
      </w:r>
      <w:r w:rsidR="00B53521" w:rsidRPr="00801523">
        <w:rPr>
          <w:rFonts w:ascii="Arial" w:hAnsi="Arial" w:cs="Arial"/>
          <w:sz w:val="24"/>
          <w:szCs w:val="24"/>
        </w:rPr>
        <w:t>on a continual basis. The effect of rulings by the European Court of Human Rights on British law – and those of England and Wales in particular – led to modification</w:t>
      </w:r>
      <w:r w:rsidR="009218D2">
        <w:rPr>
          <w:rFonts w:ascii="Arial" w:hAnsi="Arial" w:cs="Arial"/>
          <w:sz w:val="24"/>
          <w:szCs w:val="24"/>
        </w:rPr>
        <w:t>s</w:t>
      </w:r>
      <w:r w:rsidR="00B53521" w:rsidRPr="00801523">
        <w:rPr>
          <w:rFonts w:ascii="Arial" w:hAnsi="Arial" w:cs="Arial"/>
          <w:sz w:val="24"/>
          <w:szCs w:val="24"/>
        </w:rPr>
        <w:t xml:space="preserve"> in</w:t>
      </w:r>
      <w:r w:rsidR="009218D2">
        <w:rPr>
          <w:rFonts w:ascii="Arial" w:hAnsi="Arial" w:cs="Arial"/>
          <w:sz w:val="24"/>
          <w:szCs w:val="24"/>
        </w:rPr>
        <w:t xml:space="preserve"> </w:t>
      </w:r>
      <w:r w:rsidR="00B53521" w:rsidRPr="00801523">
        <w:rPr>
          <w:rFonts w:ascii="Arial" w:hAnsi="Arial" w:cs="Arial"/>
          <w:sz w:val="24"/>
          <w:szCs w:val="24"/>
        </w:rPr>
        <w:t>line with what has been identified as the ‘proce</w:t>
      </w:r>
      <w:r w:rsidR="009218D2">
        <w:rPr>
          <w:rFonts w:ascii="Arial" w:hAnsi="Arial" w:cs="Arial"/>
          <w:sz w:val="24"/>
          <w:szCs w:val="24"/>
        </w:rPr>
        <w:t>dural obligation’ arising from A</w:t>
      </w:r>
      <w:r w:rsidR="00B53521" w:rsidRPr="00801523">
        <w:rPr>
          <w:rFonts w:ascii="Arial" w:hAnsi="Arial" w:cs="Arial"/>
          <w:sz w:val="24"/>
          <w:szCs w:val="24"/>
        </w:rPr>
        <w:t>rticle 2 ECHR. The most recent is contained in the Coroner and Justice Act 2009, which was implemented in England and Wales on 25</w:t>
      </w:r>
      <w:r w:rsidR="00B53521" w:rsidRPr="00801523">
        <w:rPr>
          <w:rFonts w:ascii="Arial" w:hAnsi="Arial" w:cs="Arial"/>
          <w:sz w:val="24"/>
          <w:szCs w:val="24"/>
          <w:vertAlign w:val="superscript"/>
        </w:rPr>
        <w:t>th</w:t>
      </w:r>
      <w:r w:rsidR="00B53521" w:rsidRPr="00801523">
        <w:rPr>
          <w:rFonts w:ascii="Arial" w:hAnsi="Arial" w:cs="Arial"/>
          <w:sz w:val="24"/>
          <w:szCs w:val="24"/>
        </w:rPr>
        <w:t xml:space="preserve"> July 2013. This legislation supplements </w:t>
      </w:r>
      <w:r w:rsidRPr="00801523">
        <w:rPr>
          <w:rFonts w:ascii="Arial" w:hAnsi="Arial" w:cs="Arial"/>
          <w:sz w:val="24"/>
          <w:szCs w:val="24"/>
        </w:rPr>
        <w:t xml:space="preserve">the influences on </w:t>
      </w:r>
      <w:r w:rsidR="00B53521" w:rsidRPr="00801523">
        <w:rPr>
          <w:rFonts w:ascii="Arial" w:hAnsi="Arial" w:cs="Arial"/>
          <w:sz w:val="24"/>
          <w:szCs w:val="24"/>
        </w:rPr>
        <w:t xml:space="preserve">inquests and post-death investigations </w:t>
      </w:r>
      <w:r w:rsidRPr="00801523">
        <w:rPr>
          <w:rFonts w:ascii="Arial" w:hAnsi="Arial" w:cs="Arial"/>
          <w:sz w:val="24"/>
          <w:szCs w:val="24"/>
        </w:rPr>
        <w:t xml:space="preserve">in England &amp; Wales </w:t>
      </w:r>
      <w:r w:rsidR="00B53521" w:rsidRPr="00801523">
        <w:rPr>
          <w:rFonts w:ascii="Arial" w:hAnsi="Arial" w:cs="Arial"/>
          <w:sz w:val="24"/>
          <w:szCs w:val="24"/>
        </w:rPr>
        <w:t xml:space="preserve">that are to be found in </w:t>
      </w:r>
      <w:r w:rsidR="009218D2">
        <w:rPr>
          <w:rFonts w:ascii="Arial" w:hAnsi="Arial" w:cs="Arial"/>
          <w:sz w:val="24"/>
          <w:szCs w:val="24"/>
        </w:rPr>
        <w:t xml:space="preserve">other </w:t>
      </w:r>
      <w:r w:rsidR="00812E29" w:rsidRPr="00801523">
        <w:rPr>
          <w:rFonts w:ascii="Arial" w:hAnsi="Arial" w:cs="Arial"/>
          <w:sz w:val="24"/>
          <w:szCs w:val="24"/>
        </w:rPr>
        <w:t>legislation</w:t>
      </w:r>
      <w:r w:rsidRPr="00801523">
        <w:rPr>
          <w:rFonts w:ascii="Arial" w:hAnsi="Arial" w:cs="Arial"/>
          <w:sz w:val="24"/>
          <w:szCs w:val="24"/>
        </w:rPr>
        <w:t xml:space="preserve"> such as the Human Rights Act 1998 and the Inquiries Act 2005. </w:t>
      </w:r>
    </w:p>
    <w:p w:rsidR="00B53521" w:rsidRPr="00801523" w:rsidRDefault="00B53521" w:rsidP="00801523">
      <w:pPr>
        <w:spacing w:after="0" w:line="360" w:lineRule="auto"/>
        <w:jc w:val="both"/>
        <w:rPr>
          <w:rFonts w:ascii="Arial" w:hAnsi="Arial" w:cs="Arial"/>
          <w:sz w:val="24"/>
          <w:szCs w:val="24"/>
        </w:rPr>
      </w:pPr>
    </w:p>
    <w:p w:rsidR="00BB598E" w:rsidRPr="00801523" w:rsidRDefault="003C0553" w:rsidP="00801523">
      <w:pPr>
        <w:spacing w:after="0" w:line="360" w:lineRule="auto"/>
        <w:jc w:val="both"/>
        <w:rPr>
          <w:rFonts w:ascii="Arial" w:hAnsi="Arial" w:cs="Arial"/>
          <w:sz w:val="24"/>
          <w:szCs w:val="24"/>
        </w:rPr>
      </w:pPr>
      <w:r w:rsidRPr="00801523">
        <w:rPr>
          <w:rFonts w:ascii="Arial" w:hAnsi="Arial" w:cs="Arial"/>
          <w:sz w:val="24"/>
          <w:szCs w:val="24"/>
        </w:rPr>
        <w:t xml:space="preserve">The </w:t>
      </w:r>
      <w:r w:rsidR="00BB598E" w:rsidRPr="00801523">
        <w:rPr>
          <w:rFonts w:ascii="Arial" w:hAnsi="Arial" w:cs="Arial"/>
          <w:sz w:val="24"/>
          <w:szCs w:val="24"/>
        </w:rPr>
        <w:t xml:space="preserve">only </w:t>
      </w:r>
      <w:r w:rsidRPr="00801523">
        <w:rPr>
          <w:rFonts w:ascii="Arial" w:hAnsi="Arial" w:cs="Arial"/>
          <w:sz w:val="24"/>
          <w:szCs w:val="24"/>
        </w:rPr>
        <w:t xml:space="preserve">substantive </w:t>
      </w:r>
      <w:r w:rsidR="005D6F74" w:rsidRPr="00801523">
        <w:rPr>
          <w:rFonts w:ascii="Arial" w:hAnsi="Arial" w:cs="Arial"/>
          <w:sz w:val="24"/>
          <w:szCs w:val="24"/>
        </w:rPr>
        <w:t xml:space="preserve">reform of </w:t>
      </w:r>
      <w:r w:rsidR="00B53521" w:rsidRPr="00801523">
        <w:rPr>
          <w:rFonts w:ascii="Arial" w:hAnsi="Arial" w:cs="Arial"/>
          <w:sz w:val="24"/>
          <w:szCs w:val="24"/>
        </w:rPr>
        <w:t xml:space="preserve">the </w:t>
      </w:r>
      <w:r w:rsidR="005D6F74" w:rsidRPr="00801523">
        <w:rPr>
          <w:rFonts w:ascii="Arial" w:hAnsi="Arial" w:cs="Arial"/>
          <w:sz w:val="24"/>
          <w:szCs w:val="24"/>
        </w:rPr>
        <w:t xml:space="preserve">law </w:t>
      </w:r>
      <w:r w:rsidR="00B53521" w:rsidRPr="00801523">
        <w:rPr>
          <w:rFonts w:ascii="Arial" w:hAnsi="Arial" w:cs="Arial"/>
          <w:sz w:val="24"/>
          <w:szCs w:val="24"/>
        </w:rPr>
        <w:t xml:space="preserve">on coroners and inquests </w:t>
      </w:r>
      <w:r w:rsidR="005D6F74" w:rsidRPr="00801523">
        <w:rPr>
          <w:rFonts w:ascii="Arial" w:hAnsi="Arial" w:cs="Arial"/>
          <w:sz w:val="24"/>
          <w:szCs w:val="24"/>
        </w:rPr>
        <w:t xml:space="preserve">in Ireland in </w:t>
      </w:r>
      <w:r w:rsidR="00BB598E" w:rsidRPr="00801523">
        <w:rPr>
          <w:rFonts w:ascii="Arial" w:hAnsi="Arial" w:cs="Arial"/>
          <w:sz w:val="24"/>
          <w:szCs w:val="24"/>
        </w:rPr>
        <w:t>recent decades is the Coroners (Amendment) Act 2005, which repealed the prohibition on the calling of more than two registered medical practitioners to give evidence during an inquest</w:t>
      </w:r>
      <w:r w:rsidRPr="00801523">
        <w:rPr>
          <w:rFonts w:ascii="Arial" w:hAnsi="Arial" w:cs="Arial"/>
          <w:sz w:val="24"/>
          <w:szCs w:val="24"/>
        </w:rPr>
        <w:t xml:space="preserve"> (s.26)</w:t>
      </w:r>
      <w:r w:rsidR="00E54709" w:rsidRPr="00801523">
        <w:rPr>
          <w:rFonts w:ascii="Arial" w:hAnsi="Arial" w:cs="Arial"/>
          <w:sz w:val="24"/>
          <w:szCs w:val="24"/>
        </w:rPr>
        <w:t xml:space="preserve">. The Act also empowered </w:t>
      </w:r>
      <w:r w:rsidR="00BB598E" w:rsidRPr="00801523">
        <w:rPr>
          <w:rFonts w:ascii="Arial" w:hAnsi="Arial" w:cs="Arial"/>
          <w:sz w:val="24"/>
          <w:szCs w:val="24"/>
        </w:rPr>
        <w:t xml:space="preserve">a coroner to issue witness summonses </w:t>
      </w:r>
      <w:r w:rsidR="00E54709" w:rsidRPr="00801523">
        <w:rPr>
          <w:rFonts w:ascii="Arial" w:hAnsi="Arial" w:cs="Arial"/>
          <w:sz w:val="24"/>
          <w:szCs w:val="24"/>
        </w:rPr>
        <w:t xml:space="preserve">to </w:t>
      </w:r>
      <w:r w:rsidR="00BB598E" w:rsidRPr="00801523">
        <w:rPr>
          <w:rFonts w:ascii="Arial" w:hAnsi="Arial" w:cs="Arial"/>
          <w:sz w:val="24"/>
          <w:szCs w:val="24"/>
        </w:rPr>
        <w:t>persons essential to the inquiry</w:t>
      </w:r>
      <w:r w:rsidRPr="00801523">
        <w:rPr>
          <w:rFonts w:ascii="Arial" w:hAnsi="Arial" w:cs="Arial"/>
          <w:sz w:val="24"/>
          <w:szCs w:val="24"/>
        </w:rPr>
        <w:t xml:space="preserve"> and increased the punitive sanctions in the event of non-attendance</w:t>
      </w:r>
      <w:r w:rsidR="00BB598E" w:rsidRPr="00801523">
        <w:rPr>
          <w:rFonts w:ascii="Arial" w:hAnsi="Arial" w:cs="Arial"/>
          <w:sz w:val="24"/>
          <w:szCs w:val="24"/>
        </w:rPr>
        <w:t xml:space="preserve">. </w:t>
      </w:r>
    </w:p>
    <w:p w:rsidR="00BB598E" w:rsidRDefault="00BB598E" w:rsidP="00801523">
      <w:pPr>
        <w:spacing w:after="0" w:line="360" w:lineRule="auto"/>
        <w:jc w:val="both"/>
        <w:rPr>
          <w:rFonts w:ascii="Arial" w:hAnsi="Arial" w:cs="Arial"/>
          <w:sz w:val="24"/>
          <w:szCs w:val="24"/>
        </w:rPr>
      </w:pPr>
    </w:p>
    <w:p w:rsidR="009218D2" w:rsidRPr="009218D2" w:rsidRDefault="009218D2" w:rsidP="00801523">
      <w:pPr>
        <w:spacing w:after="0" w:line="360" w:lineRule="auto"/>
        <w:jc w:val="both"/>
        <w:rPr>
          <w:rFonts w:ascii="Arial" w:hAnsi="Arial" w:cs="Arial"/>
          <w:b/>
          <w:sz w:val="24"/>
          <w:szCs w:val="24"/>
        </w:rPr>
      </w:pPr>
      <w:r w:rsidRPr="009218D2">
        <w:rPr>
          <w:rFonts w:ascii="Arial" w:hAnsi="Arial" w:cs="Arial"/>
          <w:b/>
          <w:sz w:val="24"/>
          <w:szCs w:val="24"/>
        </w:rPr>
        <w:t>Domestic Law</w:t>
      </w:r>
    </w:p>
    <w:p w:rsidR="00812E29" w:rsidRPr="00801523" w:rsidRDefault="00BB598E" w:rsidP="00801523">
      <w:pPr>
        <w:spacing w:after="0" w:line="360" w:lineRule="auto"/>
        <w:jc w:val="both"/>
        <w:rPr>
          <w:rFonts w:ascii="Arial" w:hAnsi="Arial" w:cs="Arial"/>
          <w:sz w:val="24"/>
          <w:szCs w:val="24"/>
        </w:rPr>
      </w:pPr>
      <w:r w:rsidRPr="00801523">
        <w:rPr>
          <w:rFonts w:ascii="Arial" w:hAnsi="Arial" w:cs="Arial"/>
          <w:sz w:val="24"/>
          <w:szCs w:val="24"/>
        </w:rPr>
        <w:t>The Supreme Court has identified five principal interests for an inquest to address</w:t>
      </w:r>
      <w:r w:rsidR="00812E29" w:rsidRPr="00801523">
        <w:rPr>
          <w:rFonts w:ascii="Arial" w:hAnsi="Arial" w:cs="Arial"/>
          <w:sz w:val="24"/>
          <w:szCs w:val="24"/>
        </w:rPr>
        <w:t xml:space="preserve"> beyond the obvious questions of whom, when and how. These are</w:t>
      </w:r>
      <w:r w:rsidR="005D6F74" w:rsidRPr="00801523">
        <w:rPr>
          <w:rFonts w:ascii="Arial" w:hAnsi="Arial" w:cs="Arial"/>
          <w:sz w:val="24"/>
          <w:szCs w:val="24"/>
        </w:rPr>
        <w:t>:</w:t>
      </w:r>
    </w:p>
    <w:p w:rsidR="005D6F74" w:rsidRPr="00801523" w:rsidRDefault="005D6F74" w:rsidP="00801523">
      <w:pPr>
        <w:spacing w:after="0" w:line="360" w:lineRule="auto"/>
        <w:jc w:val="both"/>
        <w:rPr>
          <w:rFonts w:ascii="Arial" w:hAnsi="Arial" w:cs="Arial"/>
          <w:sz w:val="24"/>
          <w:szCs w:val="24"/>
        </w:rPr>
      </w:pPr>
    </w:p>
    <w:p w:rsidR="00BB598E" w:rsidRPr="00801523" w:rsidRDefault="00BB598E" w:rsidP="00801523">
      <w:pPr>
        <w:numPr>
          <w:ilvl w:val="0"/>
          <w:numId w:val="3"/>
        </w:numPr>
        <w:spacing w:after="0" w:line="360" w:lineRule="auto"/>
        <w:jc w:val="both"/>
        <w:rPr>
          <w:rFonts w:ascii="Arial" w:hAnsi="Arial" w:cs="Arial"/>
          <w:sz w:val="24"/>
          <w:szCs w:val="24"/>
        </w:rPr>
      </w:pPr>
      <w:r w:rsidRPr="00801523">
        <w:rPr>
          <w:rFonts w:ascii="Arial" w:hAnsi="Arial" w:cs="Arial"/>
          <w:sz w:val="24"/>
          <w:szCs w:val="24"/>
        </w:rPr>
        <w:t>To determine the medical cause of death</w:t>
      </w:r>
    </w:p>
    <w:p w:rsidR="00BB598E" w:rsidRPr="00801523" w:rsidRDefault="00BB598E" w:rsidP="00801523">
      <w:pPr>
        <w:numPr>
          <w:ilvl w:val="0"/>
          <w:numId w:val="3"/>
        </w:numPr>
        <w:spacing w:after="0" w:line="360" w:lineRule="auto"/>
        <w:jc w:val="both"/>
        <w:rPr>
          <w:rFonts w:ascii="Arial" w:hAnsi="Arial" w:cs="Arial"/>
          <w:sz w:val="24"/>
          <w:szCs w:val="24"/>
        </w:rPr>
      </w:pPr>
      <w:r w:rsidRPr="00801523">
        <w:rPr>
          <w:rFonts w:ascii="Arial" w:hAnsi="Arial" w:cs="Arial"/>
          <w:sz w:val="24"/>
          <w:szCs w:val="24"/>
        </w:rPr>
        <w:t>To allay rumours and suspicion</w:t>
      </w:r>
    </w:p>
    <w:p w:rsidR="00BB598E" w:rsidRPr="00801523" w:rsidRDefault="00BB598E" w:rsidP="00801523">
      <w:pPr>
        <w:numPr>
          <w:ilvl w:val="0"/>
          <w:numId w:val="3"/>
        </w:numPr>
        <w:spacing w:after="0" w:line="360" w:lineRule="auto"/>
        <w:jc w:val="both"/>
        <w:rPr>
          <w:rFonts w:ascii="Arial" w:hAnsi="Arial" w:cs="Arial"/>
          <w:sz w:val="24"/>
          <w:szCs w:val="24"/>
        </w:rPr>
      </w:pPr>
      <w:r w:rsidRPr="00801523">
        <w:rPr>
          <w:rFonts w:ascii="Arial" w:hAnsi="Arial" w:cs="Arial"/>
          <w:sz w:val="24"/>
          <w:szCs w:val="24"/>
        </w:rPr>
        <w:t xml:space="preserve">To draw attention to the existence of circumstances which, if left unremedied, might </w:t>
      </w:r>
      <w:r w:rsidR="007F7503" w:rsidRPr="00801523">
        <w:rPr>
          <w:rFonts w:ascii="Arial" w:hAnsi="Arial" w:cs="Arial"/>
          <w:sz w:val="24"/>
          <w:szCs w:val="24"/>
        </w:rPr>
        <w:t>lead</w:t>
      </w:r>
      <w:r w:rsidRPr="00801523">
        <w:rPr>
          <w:rFonts w:ascii="Arial" w:hAnsi="Arial" w:cs="Arial"/>
          <w:sz w:val="24"/>
          <w:szCs w:val="24"/>
        </w:rPr>
        <w:t xml:space="preserve"> to further deaths</w:t>
      </w:r>
    </w:p>
    <w:p w:rsidR="00BB598E" w:rsidRPr="00801523" w:rsidRDefault="00BB598E" w:rsidP="00801523">
      <w:pPr>
        <w:numPr>
          <w:ilvl w:val="0"/>
          <w:numId w:val="3"/>
        </w:numPr>
        <w:spacing w:after="0" w:line="360" w:lineRule="auto"/>
        <w:jc w:val="both"/>
        <w:rPr>
          <w:rFonts w:ascii="Arial" w:hAnsi="Arial" w:cs="Arial"/>
          <w:sz w:val="24"/>
          <w:szCs w:val="24"/>
        </w:rPr>
      </w:pPr>
      <w:r w:rsidRPr="00801523">
        <w:rPr>
          <w:rFonts w:ascii="Arial" w:hAnsi="Arial" w:cs="Arial"/>
          <w:sz w:val="24"/>
          <w:szCs w:val="24"/>
        </w:rPr>
        <w:t>To advance medical knowledge</w:t>
      </w:r>
    </w:p>
    <w:p w:rsidR="00BB598E" w:rsidRPr="00801523" w:rsidRDefault="00BB598E" w:rsidP="00801523">
      <w:pPr>
        <w:numPr>
          <w:ilvl w:val="0"/>
          <w:numId w:val="3"/>
        </w:numPr>
        <w:spacing w:after="0" w:line="360" w:lineRule="auto"/>
        <w:jc w:val="both"/>
        <w:rPr>
          <w:rFonts w:ascii="Arial" w:hAnsi="Arial" w:cs="Arial"/>
          <w:sz w:val="24"/>
          <w:szCs w:val="24"/>
        </w:rPr>
      </w:pPr>
      <w:r w:rsidRPr="00801523">
        <w:rPr>
          <w:rFonts w:ascii="Arial" w:hAnsi="Arial" w:cs="Arial"/>
          <w:sz w:val="24"/>
          <w:szCs w:val="24"/>
        </w:rPr>
        <w:lastRenderedPageBreak/>
        <w:t>To preserve the legal interests of the family of the deceased, or heirs or other interested persons.</w:t>
      </w:r>
      <w:r w:rsidRPr="00801523">
        <w:rPr>
          <w:rStyle w:val="FootnoteReference"/>
          <w:rFonts w:ascii="Arial" w:hAnsi="Arial" w:cs="Arial"/>
          <w:sz w:val="24"/>
          <w:szCs w:val="24"/>
        </w:rPr>
        <w:footnoteReference w:id="3"/>
      </w:r>
    </w:p>
    <w:p w:rsidR="00BB598E" w:rsidRPr="00801523" w:rsidRDefault="00BB598E" w:rsidP="00801523">
      <w:pPr>
        <w:spacing w:after="0" w:line="360" w:lineRule="auto"/>
        <w:jc w:val="both"/>
        <w:rPr>
          <w:rFonts w:ascii="Arial" w:hAnsi="Arial" w:cs="Arial"/>
          <w:sz w:val="24"/>
          <w:szCs w:val="24"/>
        </w:rPr>
      </w:pPr>
    </w:p>
    <w:p w:rsidR="00E8545E" w:rsidRDefault="00E8545E" w:rsidP="00E8545E">
      <w:pPr>
        <w:spacing w:after="0" w:line="360" w:lineRule="auto"/>
        <w:jc w:val="both"/>
        <w:rPr>
          <w:rFonts w:ascii="Arial" w:hAnsi="Arial" w:cs="Arial"/>
          <w:sz w:val="24"/>
          <w:szCs w:val="24"/>
        </w:rPr>
      </w:pPr>
      <w:r>
        <w:rPr>
          <w:rFonts w:ascii="Arial" w:hAnsi="Arial" w:cs="Arial"/>
          <w:sz w:val="24"/>
          <w:szCs w:val="24"/>
        </w:rPr>
        <w:t xml:space="preserve">More recently, the Supreme Court has gone further about the nature of inquests as investigative vehicles and outlined </w:t>
      </w:r>
      <w:r w:rsidR="009218D2">
        <w:rPr>
          <w:rFonts w:ascii="Arial" w:hAnsi="Arial" w:cs="Arial"/>
          <w:sz w:val="24"/>
          <w:szCs w:val="24"/>
        </w:rPr>
        <w:t xml:space="preserve">some of </w:t>
      </w:r>
      <w:r>
        <w:rPr>
          <w:rFonts w:ascii="Arial" w:hAnsi="Arial" w:cs="Arial"/>
          <w:sz w:val="24"/>
          <w:szCs w:val="24"/>
        </w:rPr>
        <w:t xml:space="preserve">the </w:t>
      </w:r>
      <w:r w:rsidR="009218D2">
        <w:rPr>
          <w:rFonts w:ascii="Arial" w:hAnsi="Arial" w:cs="Arial"/>
          <w:sz w:val="24"/>
          <w:szCs w:val="24"/>
        </w:rPr>
        <w:t xml:space="preserve">parameters of legitimate inquiry </w:t>
      </w:r>
      <w:r>
        <w:rPr>
          <w:rFonts w:ascii="Arial" w:hAnsi="Arial" w:cs="Arial"/>
          <w:sz w:val="24"/>
          <w:szCs w:val="24"/>
        </w:rPr>
        <w:t xml:space="preserve">under the current system. </w:t>
      </w:r>
      <w:r w:rsidRPr="00BA2029">
        <w:rPr>
          <w:rFonts w:ascii="Arial" w:hAnsi="Arial" w:cs="Arial"/>
          <w:sz w:val="24"/>
          <w:szCs w:val="24"/>
        </w:rPr>
        <w:t xml:space="preserve">In </w:t>
      </w:r>
      <w:proofErr w:type="spellStart"/>
      <w:r w:rsidRPr="00BA2029">
        <w:rPr>
          <w:rFonts w:ascii="Arial" w:hAnsi="Arial" w:cs="Arial"/>
          <w:i/>
          <w:sz w:val="24"/>
          <w:szCs w:val="24"/>
        </w:rPr>
        <w:t>Ramseyer</w:t>
      </w:r>
      <w:proofErr w:type="spellEnd"/>
      <w:r w:rsidRPr="00BA2029">
        <w:rPr>
          <w:rFonts w:ascii="Arial" w:hAnsi="Arial" w:cs="Arial"/>
          <w:i/>
          <w:sz w:val="24"/>
          <w:szCs w:val="24"/>
        </w:rPr>
        <w:t xml:space="preserve"> v. Mahon</w:t>
      </w:r>
      <w:r w:rsidRPr="00BA2029">
        <w:rPr>
          <w:rFonts w:ascii="Arial" w:hAnsi="Arial" w:cs="Arial"/>
          <w:sz w:val="24"/>
          <w:szCs w:val="24"/>
        </w:rPr>
        <w:t xml:space="preserve">, the Supreme Court </w:t>
      </w:r>
      <w:r>
        <w:rPr>
          <w:rFonts w:ascii="Arial" w:hAnsi="Arial" w:cs="Arial"/>
          <w:sz w:val="24"/>
          <w:szCs w:val="24"/>
        </w:rPr>
        <w:t>confirmed that</w:t>
      </w:r>
      <w:r w:rsidR="009218D2">
        <w:rPr>
          <w:rFonts w:ascii="Arial" w:hAnsi="Arial" w:cs="Arial"/>
          <w:sz w:val="24"/>
          <w:szCs w:val="24"/>
        </w:rPr>
        <w:t xml:space="preserve"> the entitlement</w:t>
      </w:r>
      <w:r>
        <w:rPr>
          <w:rFonts w:ascii="Arial" w:hAnsi="Arial" w:cs="Arial"/>
          <w:sz w:val="24"/>
          <w:szCs w:val="24"/>
        </w:rPr>
        <w:t xml:space="preserve"> </w:t>
      </w:r>
      <w:r w:rsidRPr="00BA2029">
        <w:rPr>
          <w:rFonts w:ascii="Arial" w:hAnsi="Arial" w:cs="Arial"/>
          <w:sz w:val="24"/>
          <w:szCs w:val="24"/>
        </w:rPr>
        <w:t xml:space="preserve">of an interested party to </w:t>
      </w:r>
      <w:r>
        <w:rPr>
          <w:rFonts w:ascii="Arial" w:hAnsi="Arial" w:cs="Arial"/>
          <w:sz w:val="24"/>
          <w:szCs w:val="24"/>
        </w:rPr>
        <w:t xml:space="preserve">information held by the coroner </w:t>
      </w:r>
      <w:r w:rsidRPr="00BA2029">
        <w:rPr>
          <w:rFonts w:ascii="Arial" w:hAnsi="Arial" w:cs="Arial"/>
          <w:sz w:val="24"/>
          <w:szCs w:val="24"/>
        </w:rPr>
        <w:t>did not have the effect of converting an inquisitorial hearing into an adversarial one</w:t>
      </w:r>
      <w:r>
        <w:rPr>
          <w:rFonts w:ascii="Arial" w:hAnsi="Arial" w:cs="Arial"/>
          <w:sz w:val="24"/>
          <w:szCs w:val="24"/>
        </w:rPr>
        <w:t xml:space="preserve">. It </w:t>
      </w:r>
      <w:r w:rsidRPr="00BA2029">
        <w:rPr>
          <w:rFonts w:ascii="Arial" w:hAnsi="Arial" w:cs="Arial"/>
          <w:sz w:val="24"/>
          <w:szCs w:val="24"/>
        </w:rPr>
        <w:t xml:space="preserve">was confirmed </w:t>
      </w:r>
      <w:r>
        <w:rPr>
          <w:rFonts w:ascii="Arial" w:hAnsi="Arial" w:cs="Arial"/>
          <w:sz w:val="24"/>
          <w:szCs w:val="24"/>
        </w:rPr>
        <w:t xml:space="preserve">also </w:t>
      </w:r>
      <w:r w:rsidRPr="00BA2029">
        <w:rPr>
          <w:rFonts w:ascii="Arial" w:hAnsi="Arial" w:cs="Arial"/>
          <w:sz w:val="24"/>
          <w:szCs w:val="24"/>
        </w:rPr>
        <w:t>that</w:t>
      </w:r>
      <w:r>
        <w:rPr>
          <w:rFonts w:ascii="Arial" w:hAnsi="Arial" w:cs="Arial"/>
          <w:sz w:val="24"/>
          <w:szCs w:val="24"/>
        </w:rPr>
        <w:t xml:space="preserve">, if an interested party </w:t>
      </w:r>
      <w:r w:rsidRPr="00BA2029">
        <w:rPr>
          <w:rFonts w:ascii="Arial" w:hAnsi="Arial" w:cs="Arial"/>
          <w:sz w:val="24"/>
          <w:szCs w:val="24"/>
        </w:rPr>
        <w:t>has a theory about how a death occurred, then the inquest is the place to test it</w:t>
      </w:r>
      <w:r>
        <w:rPr>
          <w:rFonts w:ascii="Arial" w:hAnsi="Arial" w:cs="Arial"/>
          <w:sz w:val="24"/>
          <w:szCs w:val="24"/>
        </w:rPr>
        <w:t>:</w:t>
      </w:r>
    </w:p>
    <w:p w:rsidR="00E8545E" w:rsidRPr="00BA2029" w:rsidRDefault="00E8545E" w:rsidP="00E8545E">
      <w:pPr>
        <w:spacing w:after="0" w:line="360" w:lineRule="auto"/>
        <w:jc w:val="both"/>
        <w:rPr>
          <w:rFonts w:ascii="Arial" w:hAnsi="Arial" w:cs="Arial"/>
          <w:sz w:val="24"/>
          <w:szCs w:val="24"/>
        </w:rPr>
      </w:pPr>
    </w:p>
    <w:p w:rsidR="00E8545E" w:rsidRPr="00BA2029" w:rsidRDefault="00E8545E" w:rsidP="00E8545E">
      <w:pPr>
        <w:spacing w:after="0" w:line="360" w:lineRule="auto"/>
        <w:ind w:left="720"/>
        <w:jc w:val="both"/>
        <w:rPr>
          <w:rFonts w:ascii="Arial" w:hAnsi="Arial" w:cs="Arial"/>
          <w:sz w:val="24"/>
          <w:szCs w:val="24"/>
        </w:rPr>
      </w:pPr>
      <w:r w:rsidRPr="00BA2029">
        <w:rPr>
          <w:rFonts w:ascii="Arial" w:hAnsi="Arial" w:cs="Arial"/>
          <w:i/>
          <w:sz w:val="24"/>
          <w:szCs w:val="24"/>
        </w:rPr>
        <w:t>“Facts themselves are not entirely neutral. They are often pregnant with implications</w:t>
      </w:r>
      <w:r>
        <w:rPr>
          <w:rFonts w:ascii="Arial" w:hAnsi="Arial" w:cs="Arial"/>
          <w:i/>
          <w:sz w:val="24"/>
          <w:szCs w:val="24"/>
        </w:rPr>
        <w:t xml:space="preserve">... </w:t>
      </w:r>
      <w:r w:rsidRPr="00BA2029">
        <w:rPr>
          <w:rFonts w:ascii="Arial" w:hAnsi="Arial" w:cs="Arial"/>
          <w:i/>
          <w:sz w:val="24"/>
          <w:szCs w:val="24"/>
        </w:rPr>
        <w:t>It is in no way inconsistent with the inquisitorial character of an inquest that persons with a legitimate interest should propound a version of the facts which accords with those interests. One may wish to seek to establish facts tending to deflect blame; one may wish to pursue a version which tends to suggest that the death occurred other than due to mere accident or natural causes; one may simply wish to have a verdict which is neutral as regards any such considerations. All of these respective considerations are legitimate.”</w:t>
      </w:r>
      <w:r>
        <w:rPr>
          <w:rFonts w:ascii="Arial" w:hAnsi="Arial" w:cs="Arial"/>
          <w:i/>
          <w:sz w:val="24"/>
          <w:szCs w:val="24"/>
        </w:rPr>
        <w:t xml:space="preserve"> </w:t>
      </w:r>
      <w:r w:rsidRPr="00BA2029">
        <w:rPr>
          <w:rStyle w:val="FootnoteReference"/>
          <w:rFonts w:ascii="Arial" w:hAnsi="Arial" w:cs="Arial"/>
          <w:sz w:val="24"/>
          <w:szCs w:val="24"/>
        </w:rPr>
        <w:footnoteReference w:id="4"/>
      </w:r>
    </w:p>
    <w:p w:rsidR="00E8545E" w:rsidRDefault="00E8545E" w:rsidP="00801523">
      <w:pPr>
        <w:spacing w:after="0" w:line="360" w:lineRule="auto"/>
        <w:jc w:val="both"/>
        <w:rPr>
          <w:rFonts w:ascii="Arial" w:hAnsi="Arial" w:cs="Arial"/>
          <w:sz w:val="24"/>
          <w:szCs w:val="24"/>
        </w:rPr>
      </w:pPr>
    </w:p>
    <w:p w:rsidR="00E8545E" w:rsidRPr="00E8545E" w:rsidRDefault="00E8545E" w:rsidP="00801523">
      <w:pPr>
        <w:spacing w:after="0" w:line="360" w:lineRule="auto"/>
        <w:jc w:val="both"/>
        <w:rPr>
          <w:rFonts w:ascii="Arial" w:hAnsi="Arial" w:cs="Arial"/>
          <w:b/>
          <w:sz w:val="24"/>
          <w:szCs w:val="24"/>
        </w:rPr>
      </w:pPr>
      <w:r w:rsidRPr="00E8545E">
        <w:rPr>
          <w:rFonts w:ascii="Arial" w:hAnsi="Arial" w:cs="Arial"/>
          <w:b/>
          <w:sz w:val="24"/>
          <w:szCs w:val="24"/>
        </w:rPr>
        <w:t>Functions of the Coroner</w:t>
      </w:r>
    </w:p>
    <w:p w:rsidR="0035557D" w:rsidRPr="00801523" w:rsidRDefault="00BB598E" w:rsidP="00801523">
      <w:pPr>
        <w:spacing w:after="0" w:line="360" w:lineRule="auto"/>
        <w:jc w:val="both"/>
        <w:rPr>
          <w:rFonts w:ascii="Arial" w:hAnsi="Arial" w:cs="Arial"/>
          <w:sz w:val="24"/>
          <w:szCs w:val="24"/>
        </w:rPr>
      </w:pPr>
      <w:r w:rsidRPr="00801523">
        <w:rPr>
          <w:rFonts w:ascii="Arial" w:hAnsi="Arial" w:cs="Arial"/>
          <w:sz w:val="24"/>
          <w:szCs w:val="24"/>
        </w:rPr>
        <w:t xml:space="preserve">The duties of the coroner may be divided broadly into two categories. The first is administrative and includes the creation, collation and preservation of </w:t>
      </w:r>
      <w:r w:rsidR="00812E29" w:rsidRPr="00801523">
        <w:rPr>
          <w:rFonts w:ascii="Arial" w:hAnsi="Arial" w:cs="Arial"/>
          <w:sz w:val="24"/>
          <w:szCs w:val="24"/>
        </w:rPr>
        <w:t xml:space="preserve">death </w:t>
      </w:r>
      <w:r w:rsidRPr="00801523">
        <w:rPr>
          <w:rFonts w:ascii="Arial" w:hAnsi="Arial" w:cs="Arial"/>
          <w:sz w:val="24"/>
          <w:szCs w:val="24"/>
        </w:rPr>
        <w:t>records</w:t>
      </w:r>
      <w:r w:rsidR="0035557D" w:rsidRPr="00801523">
        <w:rPr>
          <w:rFonts w:ascii="Arial" w:hAnsi="Arial" w:cs="Arial"/>
          <w:sz w:val="24"/>
          <w:szCs w:val="24"/>
        </w:rPr>
        <w:t>. They will also include notification of various parties with an interest in or statutory obligation arising from the death of an individual. The coroner will</w:t>
      </w:r>
      <w:r w:rsidRPr="00801523">
        <w:rPr>
          <w:rFonts w:ascii="Arial" w:hAnsi="Arial" w:cs="Arial"/>
          <w:sz w:val="24"/>
          <w:szCs w:val="24"/>
        </w:rPr>
        <w:t>,</w:t>
      </w:r>
      <w:r w:rsidR="0035557D" w:rsidRPr="00801523">
        <w:rPr>
          <w:rFonts w:ascii="Arial" w:hAnsi="Arial" w:cs="Arial"/>
          <w:sz w:val="24"/>
          <w:szCs w:val="24"/>
        </w:rPr>
        <w:t xml:space="preserve"> in most cases, be responsible for:</w:t>
      </w:r>
    </w:p>
    <w:p w:rsidR="0035557D" w:rsidRPr="00801523" w:rsidRDefault="0035557D" w:rsidP="00801523">
      <w:pPr>
        <w:spacing w:after="0" w:line="360" w:lineRule="auto"/>
        <w:jc w:val="both"/>
        <w:rPr>
          <w:rFonts w:ascii="Arial" w:hAnsi="Arial" w:cs="Arial"/>
          <w:sz w:val="24"/>
          <w:szCs w:val="24"/>
        </w:rPr>
      </w:pPr>
    </w:p>
    <w:p w:rsidR="0035557D" w:rsidRPr="00801523" w:rsidRDefault="00BB598E" w:rsidP="00801523">
      <w:pPr>
        <w:numPr>
          <w:ilvl w:val="0"/>
          <w:numId w:val="7"/>
        </w:numPr>
        <w:spacing w:after="0" w:line="360" w:lineRule="auto"/>
        <w:jc w:val="both"/>
        <w:rPr>
          <w:rFonts w:ascii="Arial" w:hAnsi="Arial" w:cs="Arial"/>
          <w:sz w:val="24"/>
          <w:szCs w:val="24"/>
        </w:rPr>
      </w:pPr>
      <w:r w:rsidRPr="00801523">
        <w:rPr>
          <w:rFonts w:ascii="Arial" w:hAnsi="Arial" w:cs="Arial"/>
          <w:sz w:val="24"/>
          <w:szCs w:val="24"/>
        </w:rPr>
        <w:lastRenderedPageBreak/>
        <w:t xml:space="preserve">informing </w:t>
      </w:r>
      <w:r w:rsidR="00B53521" w:rsidRPr="00801523">
        <w:rPr>
          <w:rFonts w:ascii="Arial" w:hAnsi="Arial" w:cs="Arial"/>
          <w:sz w:val="24"/>
          <w:szCs w:val="24"/>
        </w:rPr>
        <w:t xml:space="preserve">next of kin or </w:t>
      </w:r>
      <w:r w:rsidRPr="00801523">
        <w:rPr>
          <w:rFonts w:ascii="Arial" w:hAnsi="Arial" w:cs="Arial"/>
          <w:sz w:val="24"/>
          <w:szCs w:val="24"/>
        </w:rPr>
        <w:t>family and other interested persons of a death</w:t>
      </w:r>
    </w:p>
    <w:p w:rsidR="0035557D" w:rsidRPr="00801523" w:rsidRDefault="00BB598E" w:rsidP="00801523">
      <w:pPr>
        <w:numPr>
          <w:ilvl w:val="0"/>
          <w:numId w:val="7"/>
        </w:numPr>
        <w:spacing w:after="0" w:line="360" w:lineRule="auto"/>
        <w:jc w:val="both"/>
        <w:rPr>
          <w:rFonts w:ascii="Arial" w:hAnsi="Arial" w:cs="Arial"/>
          <w:sz w:val="24"/>
          <w:szCs w:val="24"/>
        </w:rPr>
      </w:pPr>
      <w:r w:rsidRPr="00801523">
        <w:rPr>
          <w:rFonts w:ascii="Arial" w:hAnsi="Arial" w:cs="Arial"/>
          <w:sz w:val="24"/>
          <w:szCs w:val="24"/>
        </w:rPr>
        <w:t>arranging for the re</w:t>
      </w:r>
      <w:r w:rsidR="00B53521" w:rsidRPr="00801523">
        <w:rPr>
          <w:rFonts w:ascii="Arial" w:hAnsi="Arial" w:cs="Arial"/>
          <w:sz w:val="24"/>
          <w:szCs w:val="24"/>
        </w:rPr>
        <w:t>moval of a body to the mortuary</w:t>
      </w:r>
    </w:p>
    <w:p w:rsidR="0035557D" w:rsidRPr="00801523" w:rsidRDefault="00BB598E" w:rsidP="00801523">
      <w:pPr>
        <w:numPr>
          <w:ilvl w:val="0"/>
          <w:numId w:val="7"/>
        </w:numPr>
        <w:spacing w:after="0" w:line="360" w:lineRule="auto"/>
        <w:jc w:val="both"/>
        <w:rPr>
          <w:rFonts w:ascii="Arial" w:hAnsi="Arial" w:cs="Arial"/>
          <w:sz w:val="24"/>
          <w:szCs w:val="24"/>
        </w:rPr>
      </w:pPr>
      <w:r w:rsidRPr="00801523">
        <w:rPr>
          <w:rFonts w:ascii="Arial" w:hAnsi="Arial" w:cs="Arial"/>
          <w:sz w:val="24"/>
          <w:szCs w:val="24"/>
        </w:rPr>
        <w:t>the holding of an autopsy</w:t>
      </w:r>
    </w:p>
    <w:p w:rsidR="0035557D" w:rsidRPr="00801523" w:rsidRDefault="0035557D" w:rsidP="00801523">
      <w:pPr>
        <w:numPr>
          <w:ilvl w:val="0"/>
          <w:numId w:val="7"/>
        </w:numPr>
        <w:spacing w:after="0" w:line="360" w:lineRule="auto"/>
        <w:jc w:val="both"/>
        <w:rPr>
          <w:rFonts w:ascii="Arial" w:hAnsi="Arial" w:cs="Arial"/>
          <w:sz w:val="24"/>
          <w:szCs w:val="24"/>
        </w:rPr>
      </w:pPr>
      <w:r w:rsidRPr="00801523">
        <w:rPr>
          <w:rFonts w:ascii="Arial" w:hAnsi="Arial" w:cs="Arial"/>
          <w:sz w:val="24"/>
          <w:szCs w:val="24"/>
        </w:rPr>
        <w:t>liaising with the chief state pathologist or other person designated to carry out an autopsy</w:t>
      </w:r>
    </w:p>
    <w:p w:rsidR="00B53521" w:rsidRPr="00801523" w:rsidRDefault="00B53521" w:rsidP="00801523">
      <w:pPr>
        <w:numPr>
          <w:ilvl w:val="0"/>
          <w:numId w:val="7"/>
        </w:numPr>
        <w:spacing w:after="0" w:line="360" w:lineRule="auto"/>
        <w:jc w:val="both"/>
        <w:rPr>
          <w:rFonts w:ascii="Arial" w:hAnsi="Arial" w:cs="Arial"/>
          <w:sz w:val="24"/>
          <w:szCs w:val="24"/>
        </w:rPr>
      </w:pPr>
      <w:proofErr w:type="gramStart"/>
      <w:r w:rsidRPr="00801523">
        <w:rPr>
          <w:rFonts w:ascii="Arial" w:hAnsi="Arial" w:cs="Arial"/>
          <w:sz w:val="24"/>
          <w:szCs w:val="24"/>
        </w:rPr>
        <w:t>liaising</w:t>
      </w:r>
      <w:proofErr w:type="gramEnd"/>
      <w:r w:rsidRPr="00801523">
        <w:rPr>
          <w:rFonts w:ascii="Arial" w:hAnsi="Arial" w:cs="Arial"/>
          <w:sz w:val="24"/>
          <w:szCs w:val="24"/>
        </w:rPr>
        <w:t xml:space="preserve"> with </w:t>
      </w:r>
      <w:r w:rsidR="0035557D" w:rsidRPr="00801523">
        <w:rPr>
          <w:rFonts w:ascii="Arial" w:hAnsi="Arial" w:cs="Arial"/>
          <w:sz w:val="24"/>
          <w:szCs w:val="24"/>
        </w:rPr>
        <w:t>external investigators</w:t>
      </w:r>
      <w:r w:rsidRPr="00801523">
        <w:rPr>
          <w:rFonts w:ascii="Arial" w:hAnsi="Arial" w:cs="Arial"/>
          <w:sz w:val="24"/>
          <w:szCs w:val="24"/>
        </w:rPr>
        <w:t xml:space="preserve"> such as Gardaí, Garda Ombudsman or other investigative bodies, </w:t>
      </w:r>
      <w:proofErr w:type="spellStart"/>
      <w:r w:rsidRPr="00801523">
        <w:rPr>
          <w:rFonts w:ascii="Arial" w:hAnsi="Arial" w:cs="Arial"/>
          <w:sz w:val="24"/>
          <w:szCs w:val="24"/>
        </w:rPr>
        <w:t>eg</w:t>
      </w:r>
      <w:proofErr w:type="spellEnd"/>
      <w:r w:rsidRPr="00801523">
        <w:rPr>
          <w:rFonts w:ascii="Arial" w:hAnsi="Arial" w:cs="Arial"/>
          <w:sz w:val="24"/>
          <w:szCs w:val="24"/>
        </w:rPr>
        <w:t>. HSE</w:t>
      </w:r>
    </w:p>
    <w:p w:rsidR="00801523" w:rsidRDefault="00801523" w:rsidP="00801523">
      <w:pPr>
        <w:spacing w:after="0" w:line="360" w:lineRule="auto"/>
        <w:jc w:val="both"/>
        <w:rPr>
          <w:rFonts w:ascii="Arial" w:hAnsi="Arial" w:cs="Arial"/>
          <w:sz w:val="24"/>
          <w:szCs w:val="24"/>
        </w:rPr>
      </w:pPr>
    </w:p>
    <w:p w:rsidR="0035557D" w:rsidRPr="00801523" w:rsidRDefault="00BB598E" w:rsidP="00801523">
      <w:pPr>
        <w:spacing w:after="0" w:line="360" w:lineRule="auto"/>
        <w:jc w:val="both"/>
        <w:rPr>
          <w:rFonts w:ascii="Arial" w:hAnsi="Arial" w:cs="Arial"/>
          <w:sz w:val="24"/>
          <w:szCs w:val="24"/>
        </w:rPr>
      </w:pPr>
      <w:r w:rsidRPr="00801523">
        <w:rPr>
          <w:rFonts w:ascii="Arial" w:hAnsi="Arial" w:cs="Arial"/>
          <w:sz w:val="24"/>
          <w:szCs w:val="24"/>
        </w:rPr>
        <w:t>These tasks completed, the second</w:t>
      </w:r>
      <w:r w:rsidR="0035557D" w:rsidRPr="00801523">
        <w:rPr>
          <w:rFonts w:ascii="Arial" w:hAnsi="Arial" w:cs="Arial"/>
          <w:sz w:val="24"/>
          <w:szCs w:val="24"/>
        </w:rPr>
        <w:t xml:space="preserve"> aspect of the coroner’s duties, those of independent </w:t>
      </w:r>
      <w:r w:rsidRPr="00801523">
        <w:rPr>
          <w:rFonts w:ascii="Arial" w:hAnsi="Arial" w:cs="Arial"/>
          <w:sz w:val="24"/>
          <w:szCs w:val="24"/>
        </w:rPr>
        <w:t>investigator</w:t>
      </w:r>
      <w:r w:rsidR="0035557D" w:rsidRPr="00801523">
        <w:rPr>
          <w:rFonts w:ascii="Arial" w:hAnsi="Arial" w:cs="Arial"/>
          <w:sz w:val="24"/>
          <w:szCs w:val="24"/>
        </w:rPr>
        <w:t>, will commence</w:t>
      </w:r>
      <w:r w:rsidRPr="00801523">
        <w:rPr>
          <w:rFonts w:ascii="Arial" w:hAnsi="Arial" w:cs="Arial"/>
          <w:sz w:val="24"/>
          <w:szCs w:val="24"/>
        </w:rPr>
        <w:t xml:space="preserve">. </w:t>
      </w:r>
      <w:r w:rsidR="0035557D" w:rsidRPr="00801523">
        <w:rPr>
          <w:rFonts w:ascii="Arial" w:hAnsi="Arial" w:cs="Arial"/>
          <w:sz w:val="24"/>
          <w:szCs w:val="24"/>
        </w:rPr>
        <w:t xml:space="preserve">It is in this regard that most problems with the current regime in Ireland will arise, insofar as the ability </w:t>
      </w:r>
      <w:r w:rsidR="00E8545E">
        <w:rPr>
          <w:rFonts w:ascii="Arial" w:hAnsi="Arial" w:cs="Arial"/>
          <w:sz w:val="24"/>
          <w:szCs w:val="24"/>
        </w:rPr>
        <w:t xml:space="preserve">(in terms of resources) </w:t>
      </w:r>
      <w:r w:rsidR="0035557D" w:rsidRPr="00801523">
        <w:rPr>
          <w:rFonts w:ascii="Arial" w:hAnsi="Arial" w:cs="Arial"/>
          <w:sz w:val="24"/>
          <w:szCs w:val="24"/>
        </w:rPr>
        <w:t xml:space="preserve">and </w:t>
      </w:r>
      <w:r w:rsidR="00E8545E">
        <w:rPr>
          <w:rFonts w:ascii="Arial" w:hAnsi="Arial" w:cs="Arial"/>
          <w:sz w:val="24"/>
          <w:szCs w:val="24"/>
        </w:rPr>
        <w:t xml:space="preserve">investigative </w:t>
      </w:r>
      <w:r w:rsidR="0035557D" w:rsidRPr="00801523">
        <w:rPr>
          <w:rFonts w:ascii="Arial" w:hAnsi="Arial" w:cs="Arial"/>
          <w:sz w:val="24"/>
          <w:szCs w:val="24"/>
        </w:rPr>
        <w:t xml:space="preserve">remit of coroners tend not to </w:t>
      </w:r>
      <w:r w:rsidR="008C62C9">
        <w:rPr>
          <w:rFonts w:ascii="Arial" w:hAnsi="Arial" w:cs="Arial"/>
          <w:sz w:val="24"/>
          <w:szCs w:val="24"/>
        </w:rPr>
        <w:t xml:space="preserve">be able to </w:t>
      </w:r>
      <w:r w:rsidR="0035557D" w:rsidRPr="00801523">
        <w:rPr>
          <w:rFonts w:ascii="Arial" w:hAnsi="Arial" w:cs="Arial"/>
          <w:sz w:val="24"/>
          <w:szCs w:val="24"/>
        </w:rPr>
        <w:t xml:space="preserve">address the </w:t>
      </w:r>
      <w:r w:rsidR="008C62C9">
        <w:rPr>
          <w:rFonts w:ascii="Arial" w:hAnsi="Arial" w:cs="Arial"/>
          <w:sz w:val="24"/>
          <w:szCs w:val="24"/>
        </w:rPr>
        <w:t xml:space="preserve">concerns </w:t>
      </w:r>
      <w:r w:rsidR="0035557D" w:rsidRPr="00801523">
        <w:rPr>
          <w:rFonts w:ascii="Arial" w:hAnsi="Arial" w:cs="Arial"/>
          <w:sz w:val="24"/>
          <w:szCs w:val="24"/>
        </w:rPr>
        <w:t xml:space="preserve">of next of kin and family </w:t>
      </w:r>
      <w:r w:rsidR="008C62C9">
        <w:rPr>
          <w:rFonts w:ascii="Arial" w:hAnsi="Arial" w:cs="Arial"/>
          <w:sz w:val="24"/>
          <w:szCs w:val="24"/>
        </w:rPr>
        <w:t xml:space="preserve">in disputed or controversial cases. </w:t>
      </w:r>
      <w:r w:rsidR="00951AD4">
        <w:rPr>
          <w:rFonts w:ascii="Arial" w:hAnsi="Arial" w:cs="Arial"/>
          <w:sz w:val="24"/>
          <w:szCs w:val="24"/>
        </w:rPr>
        <w:t xml:space="preserve">This is why the </w:t>
      </w:r>
      <w:r w:rsidR="008C62C9">
        <w:rPr>
          <w:rFonts w:ascii="Arial" w:hAnsi="Arial" w:cs="Arial"/>
          <w:sz w:val="24"/>
          <w:szCs w:val="24"/>
        </w:rPr>
        <w:t xml:space="preserve">current regime </w:t>
      </w:r>
      <w:r w:rsidR="00951AD4">
        <w:rPr>
          <w:rFonts w:ascii="Arial" w:hAnsi="Arial" w:cs="Arial"/>
          <w:sz w:val="24"/>
          <w:szCs w:val="24"/>
        </w:rPr>
        <w:t xml:space="preserve">is often criticised as </w:t>
      </w:r>
      <w:r w:rsidR="008C62C9">
        <w:rPr>
          <w:rFonts w:ascii="Arial" w:hAnsi="Arial" w:cs="Arial"/>
          <w:sz w:val="24"/>
          <w:szCs w:val="24"/>
        </w:rPr>
        <w:t xml:space="preserve">not </w:t>
      </w:r>
      <w:r w:rsidR="00951AD4">
        <w:rPr>
          <w:rFonts w:ascii="Arial" w:hAnsi="Arial" w:cs="Arial"/>
          <w:sz w:val="24"/>
          <w:szCs w:val="24"/>
        </w:rPr>
        <w:t xml:space="preserve">fulfilling </w:t>
      </w:r>
      <w:r w:rsidR="0035557D" w:rsidRPr="00801523">
        <w:rPr>
          <w:rFonts w:ascii="Arial" w:hAnsi="Arial" w:cs="Arial"/>
          <w:sz w:val="24"/>
          <w:szCs w:val="24"/>
        </w:rPr>
        <w:t>the requirem</w:t>
      </w:r>
      <w:r w:rsidR="008C62C9">
        <w:rPr>
          <w:rFonts w:ascii="Arial" w:hAnsi="Arial" w:cs="Arial"/>
          <w:sz w:val="24"/>
          <w:szCs w:val="24"/>
        </w:rPr>
        <w:t xml:space="preserve">ents of the European Convention and </w:t>
      </w:r>
      <w:r w:rsidR="00951AD4">
        <w:rPr>
          <w:rFonts w:ascii="Arial" w:hAnsi="Arial" w:cs="Arial"/>
          <w:sz w:val="24"/>
          <w:szCs w:val="24"/>
        </w:rPr>
        <w:t xml:space="preserve">leaving </w:t>
      </w:r>
      <w:r w:rsidR="008C62C9">
        <w:rPr>
          <w:rFonts w:ascii="Arial" w:hAnsi="Arial" w:cs="Arial"/>
          <w:sz w:val="24"/>
          <w:szCs w:val="24"/>
        </w:rPr>
        <w:t>Ireland in breach of its obligations</w:t>
      </w:r>
      <w:r w:rsidR="00951AD4">
        <w:rPr>
          <w:rFonts w:ascii="Arial" w:hAnsi="Arial" w:cs="Arial"/>
          <w:sz w:val="24"/>
          <w:szCs w:val="24"/>
        </w:rPr>
        <w:t xml:space="preserve"> under Article 2</w:t>
      </w:r>
      <w:r w:rsidR="008C62C9">
        <w:rPr>
          <w:rFonts w:ascii="Arial" w:hAnsi="Arial" w:cs="Arial"/>
          <w:sz w:val="24"/>
          <w:szCs w:val="24"/>
        </w:rPr>
        <w:t>.</w:t>
      </w:r>
    </w:p>
    <w:p w:rsidR="0035557D" w:rsidRDefault="0035557D" w:rsidP="00801523">
      <w:pPr>
        <w:spacing w:after="0" w:line="360" w:lineRule="auto"/>
        <w:jc w:val="both"/>
        <w:rPr>
          <w:rFonts w:ascii="Arial" w:hAnsi="Arial" w:cs="Arial"/>
          <w:sz w:val="24"/>
          <w:szCs w:val="24"/>
        </w:rPr>
      </w:pPr>
    </w:p>
    <w:p w:rsidR="00951AD4" w:rsidRPr="00951AD4" w:rsidRDefault="00951AD4" w:rsidP="00801523">
      <w:pPr>
        <w:spacing w:after="0" w:line="360" w:lineRule="auto"/>
        <w:jc w:val="both"/>
        <w:rPr>
          <w:rFonts w:ascii="Arial" w:hAnsi="Arial" w:cs="Arial"/>
          <w:b/>
          <w:sz w:val="24"/>
          <w:szCs w:val="24"/>
        </w:rPr>
      </w:pPr>
      <w:r w:rsidRPr="00951AD4">
        <w:rPr>
          <w:rFonts w:ascii="Arial" w:hAnsi="Arial" w:cs="Arial"/>
          <w:b/>
          <w:sz w:val="24"/>
          <w:szCs w:val="24"/>
        </w:rPr>
        <w:t>Requirements of Article 2 ECHR</w:t>
      </w:r>
    </w:p>
    <w:p w:rsidR="0035557D" w:rsidRPr="00801523" w:rsidRDefault="0035557D" w:rsidP="00801523">
      <w:pPr>
        <w:spacing w:after="0" w:line="360" w:lineRule="auto"/>
        <w:jc w:val="both"/>
        <w:rPr>
          <w:rFonts w:ascii="Arial" w:hAnsi="Arial" w:cs="Arial"/>
          <w:sz w:val="24"/>
          <w:szCs w:val="24"/>
        </w:rPr>
      </w:pPr>
      <w:r w:rsidRPr="00801523">
        <w:rPr>
          <w:rFonts w:ascii="Arial" w:hAnsi="Arial" w:cs="Arial"/>
          <w:sz w:val="24"/>
          <w:szCs w:val="24"/>
        </w:rPr>
        <w:t xml:space="preserve">The European Court of Human Rights set out, in a series of cases decided in 2001, five basic principles that would be required to be met in order for an investigation to be ‘Article 2 compliant’. </w:t>
      </w:r>
      <w:r w:rsidR="009218D2">
        <w:rPr>
          <w:rFonts w:ascii="Arial" w:hAnsi="Arial" w:cs="Arial"/>
          <w:sz w:val="24"/>
          <w:szCs w:val="24"/>
        </w:rPr>
        <w:t>In general, these can be summarised as follows:</w:t>
      </w:r>
    </w:p>
    <w:p w:rsidR="0035557D" w:rsidRPr="00801523" w:rsidRDefault="0035557D" w:rsidP="00801523">
      <w:pPr>
        <w:spacing w:after="0" w:line="360" w:lineRule="auto"/>
        <w:jc w:val="both"/>
        <w:rPr>
          <w:rFonts w:ascii="Arial" w:hAnsi="Arial" w:cs="Arial"/>
          <w:sz w:val="24"/>
          <w:szCs w:val="24"/>
        </w:rPr>
      </w:pPr>
    </w:p>
    <w:p w:rsidR="0035557D" w:rsidRPr="00801523" w:rsidRDefault="0035557D" w:rsidP="00801523">
      <w:pPr>
        <w:numPr>
          <w:ilvl w:val="0"/>
          <w:numId w:val="8"/>
        </w:numPr>
        <w:spacing w:after="0" w:line="360" w:lineRule="auto"/>
        <w:jc w:val="both"/>
        <w:rPr>
          <w:rFonts w:ascii="Arial" w:hAnsi="Arial" w:cs="Arial"/>
          <w:sz w:val="24"/>
          <w:szCs w:val="24"/>
        </w:rPr>
      </w:pPr>
      <w:r w:rsidRPr="00801523">
        <w:rPr>
          <w:rFonts w:ascii="Arial" w:hAnsi="Arial" w:cs="Arial"/>
          <w:sz w:val="24"/>
          <w:szCs w:val="24"/>
        </w:rPr>
        <w:t>The investigation must be prompt</w:t>
      </w:r>
    </w:p>
    <w:p w:rsidR="0035557D" w:rsidRPr="00801523" w:rsidRDefault="0035557D" w:rsidP="00801523">
      <w:pPr>
        <w:numPr>
          <w:ilvl w:val="0"/>
          <w:numId w:val="8"/>
        </w:numPr>
        <w:spacing w:after="0" w:line="360" w:lineRule="auto"/>
        <w:jc w:val="both"/>
        <w:rPr>
          <w:rFonts w:ascii="Arial" w:hAnsi="Arial" w:cs="Arial"/>
          <w:sz w:val="24"/>
          <w:szCs w:val="24"/>
        </w:rPr>
      </w:pPr>
      <w:r w:rsidRPr="00801523">
        <w:rPr>
          <w:rFonts w:ascii="Arial" w:hAnsi="Arial" w:cs="Arial"/>
          <w:sz w:val="24"/>
          <w:szCs w:val="24"/>
        </w:rPr>
        <w:t>The investigation must be public</w:t>
      </w:r>
    </w:p>
    <w:p w:rsidR="0035557D" w:rsidRPr="00801523" w:rsidRDefault="0035557D" w:rsidP="00801523">
      <w:pPr>
        <w:numPr>
          <w:ilvl w:val="0"/>
          <w:numId w:val="8"/>
        </w:numPr>
        <w:spacing w:after="0" w:line="360" w:lineRule="auto"/>
        <w:jc w:val="both"/>
        <w:rPr>
          <w:rFonts w:ascii="Arial" w:hAnsi="Arial" w:cs="Arial"/>
          <w:sz w:val="24"/>
          <w:szCs w:val="24"/>
        </w:rPr>
      </w:pPr>
      <w:r w:rsidRPr="00801523">
        <w:rPr>
          <w:rFonts w:ascii="Arial" w:hAnsi="Arial" w:cs="Arial"/>
          <w:sz w:val="24"/>
          <w:szCs w:val="24"/>
        </w:rPr>
        <w:t>The investigation must be independent</w:t>
      </w:r>
    </w:p>
    <w:p w:rsidR="0035557D" w:rsidRPr="00801523" w:rsidRDefault="0035557D" w:rsidP="00801523">
      <w:pPr>
        <w:numPr>
          <w:ilvl w:val="0"/>
          <w:numId w:val="8"/>
        </w:numPr>
        <w:spacing w:after="0" w:line="360" w:lineRule="auto"/>
        <w:jc w:val="both"/>
        <w:rPr>
          <w:rFonts w:ascii="Arial" w:hAnsi="Arial" w:cs="Arial"/>
          <w:sz w:val="24"/>
          <w:szCs w:val="24"/>
        </w:rPr>
      </w:pPr>
      <w:r w:rsidRPr="00801523">
        <w:rPr>
          <w:rFonts w:ascii="Arial" w:hAnsi="Arial" w:cs="Arial"/>
          <w:sz w:val="24"/>
          <w:szCs w:val="24"/>
        </w:rPr>
        <w:t>The investigation must be effective</w:t>
      </w:r>
    </w:p>
    <w:p w:rsidR="0035557D" w:rsidRPr="00801523" w:rsidRDefault="0035557D" w:rsidP="00801523">
      <w:pPr>
        <w:numPr>
          <w:ilvl w:val="0"/>
          <w:numId w:val="8"/>
        </w:numPr>
        <w:spacing w:after="0" w:line="360" w:lineRule="auto"/>
        <w:jc w:val="both"/>
        <w:rPr>
          <w:rFonts w:ascii="Arial" w:hAnsi="Arial" w:cs="Arial"/>
          <w:sz w:val="24"/>
          <w:szCs w:val="24"/>
        </w:rPr>
      </w:pPr>
      <w:r w:rsidRPr="00801523">
        <w:rPr>
          <w:rFonts w:ascii="Arial" w:hAnsi="Arial" w:cs="Arial"/>
          <w:sz w:val="24"/>
          <w:szCs w:val="24"/>
        </w:rPr>
        <w:t>The investigation must include the next of kin and/or family to a sufficient extent to protect their legitimate interests</w:t>
      </w:r>
      <w:r w:rsidR="008C62C9">
        <w:rPr>
          <w:rStyle w:val="FootnoteReference"/>
          <w:rFonts w:ascii="Arial" w:hAnsi="Arial" w:cs="Arial"/>
          <w:sz w:val="24"/>
          <w:szCs w:val="24"/>
        </w:rPr>
        <w:footnoteReference w:id="5"/>
      </w:r>
    </w:p>
    <w:p w:rsidR="0035557D" w:rsidRPr="00801523" w:rsidRDefault="0035557D" w:rsidP="00801523">
      <w:pPr>
        <w:spacing w:after="0" w:line="360" w:lineRule="auto"/>
        <w:jc w:val="both"/>
        <w:rPr>
          <w:rFonts w:ascii="Arial" w:hAnsi="Arial" w:cs="Arial"/>
          <w:sz w:val="24"/>
          <w:szCs w:val="24"/>
        </w:rPr>
      </w:pPr>
    </w:p>
    <w:p w:rsidR="00951AD4" w:rsidRDefault="0035557D" w:rsidP="00801523">
      <w:pPr>
        <w:spacing w:after="0" w:line="360" w:lineRule="auto"/>
        <w:jc w:val="both"/>
        <w:rPr>
          <w:rFonts w:ascii="Arial" w:hAnsi="Arial" w:cs="Arial"/>
          <w:sz w:val="24"/>
          <w:szCs w:val="24"/>
        </w:rPr>
      </w:pPr>
      <w:r w:rsidRPr="00801523">
        <w:rPr>
          <w:rFonts w:ascii="Arial" w:hAnsi="Arial" w:cs="Arial"/>
          <w:sz w:val="24"/>
          <w:szCs w:val="24"/>
        </w:rPr>
        <w:lastRenderedPageBreak/>
        <w:t xml:space="preserve">The Court also made it clear that </w:t>
      </w:r>
      <w:r w:rsidR="00A81AB1">
        <w:rPr>
          <w:rFonts w:ascii="Arial" w:hAnsi="Arial" w:cs="Arial"/>
          <w:sz w:val="24"/>
          <w:szCs w:val="24"/>
        </w:rPr>
        <w:t xml:space="preserve">member </w:t>
      </w:r>
      <w:r w:rsidRPr="00801523">
        <w:rPr>
          <w:rFonts w:ascii="Arial" w:hAnsi="Arial" w:cs="Arial"/>
          <w:sz w:val="24"/>
          <w:szCs w:val="24"/>
        </w:rPr>
        <w:t>state authorities would be required to act of their own motion: it was not for the bereaved relative to act as the driving force.</w:t>
      </w:r>
    </w:p>
    <w:p w:rsidR="008C62C9" w:rsidRDefault="0035557D" w:rsidP="00801523">
      <w:pPr>
        <w:spacing w:after="0" w:line="360" w:lineRule="auto"/>
        <w:jc w:val="both"/>
        <w:rPr>
          <w:rFonts w:ascii="Arial" w:hAnsi="Arial" w:cs="Arial"/>
          <w:sz w:val="24"/>
          <w:szCs w:val="24"/>
        </w:rPr>
      </w:pPr>
      <w:r w:rsidRPr="00801523">
        <w:rPr>
          <w:rFonts w:ascii="Arial" w:hAnsi="Arial" w:cs="Arial"/>
          <w:sz w:val="24"/>
          <w:szCs w:val="24"/>
        </w:rPr>
        <w:t xml:space="preserve"> </w:t>
      </w:r>
    </w:p>
    <w:p w:rsidR="007047CE" w:rsidRDefault="008C62C9" w:rsidP="00801523">
      <w:pPr>
        <w:spacing w:after="0" w:line="360" w:lineRule="auto"/>
        <w:jc w:val="both"/>
        <w:rPr>
          <w:rFonts w:ascii="Arial" w:hAnsi="Arial" w:cs="Arial"/>
          <w:sz w:val="24"/>
          <w:szCs w:val="24"/>
        </w:rPr>
      </w:pPr>
      <w:r>
        <w:rPr>
          <w:rFonts w:ascii="Arial" w:hAnsi="Arial" w:cs="Arial"/>
          <w:sz w:val="24"/>
          <w:szCs w:val="24"/>
        </w:rPr>
        <w:t xml:space="preserve">Overall, the manner in which the Court addressed the many facets of post-death investigations made it clear that a new legal order was required. Deaths in custody, for example, could no longer be investigated by the </w:t>
      </w:r>
      <w:r w:rsidR="00A81AB1">
        <w:rPr>
          <w:rFonts w:ascii="Arial" w:hAnsi="Arial" w:cs="Arial"/>
          <w:sz w:val="24"/>
          <w:szCs w:val="24"/>
        </w:rPr>
        <w:t>custodial agency itself</w:t>
      </w:r>
      <w:r>
        <w:rPr>
          <w:rFonts w:ascii="Arial" w:hAnsi="Arial" w:cs="Arial"/>
          <w:sz w:val="24"/>
          <w:szCs w:val="24"/>
        </w:rPr>
        <w:t xml:space="preserve">, even if the </w:t>
      </w:r>
      <w:r w:rsidR="00A81AB1">
        <w:rPr>
          <w:rFonts w:ascii="Arial" w:hAnsi="Arial" w:cs="Arial"/>
          <w:sz w:val="24"/>
          <w:szCs w:val="24"/>
        </w:rPr>
        <w:t xml:space="preserve">people </w:t>
      </w:r>
      <w:r>
        <w:rPr>
          <w:rFonts w:ascii="Arial" w:hAnsi="Arial" w:cs="Arial"/>
          <w:sz w:val="24"/>
          <w:szCs w:val="24"/>
        </w:rPr>
        <w:t>doing so came from another station or another district. If this meant that a</w:t>
      </w:r>
      <w:r w:rsidR="00A81AB1">
        <w:rPr>
          <w:rFonts w:ascii="Arial" w:hAnsi="Arial" w:cs="Arial"/>
          <w:sz w:val="24"/>
          <w:szCs w:val="24"/>
        </w:rPr>
        <w:t>n existing</w:t>
      </w:r>
      <w:r w:rsidR="001A37E0">
        <w:rPr>
          <w:rFonts w:ascii="Arial" w:hAnsi="Arial" w:cs="Arial"/>
          <w:sz w:val="24"/>
          <w:szCs w:val="24"/>
        </w:rPr>
        <w:t xml:space="preserve"> </w:t>
      </w:r>
      <w:r>
        <w:rPr>
          <w:rFonts w:ascii="Arial" w:hAnsi="Arial" w:cs="Arial"/>
          <w:sz w:val="24"/>
          <w:szCs w:val="24"/>
        </w:rPr>
        <w:t xml:space="preserve">bureau would </w:t>
      </w:r>
      <w:r w:rsidR="00A81AB1">
        <w:rPr>
          <w:rFonts w:ascii="Arial" w:hAnsi="Arial" w:cs="Arial"/>
          <w:sz w:val="24"/>
          <w:szCs w:val="24"/>
        </w:rPr>
        <w:t xml:space="preserve">now </w:t>
      </w:r>
      <w:r>
        <w:rPr>
          <w:rFonts w:ascii="Arial" w:hAnsi="Arial" w:cs="Arial"/>
          <w:sz w:val="24"/>
          <w:szCs w:val="24"/>
        </w:rPr>
        <w:t>have to</w:t>
      </w:r>
      <w:r w:rsidR="001A37E0">
        <w:rPr>
          <w:rFonts w:ascii="Arial" w:hAnsi="Arial" w:cs="Arial"/>
          <w:sz w:val="24"/>
          <w:szCs w:val="24"/>
        </w:rPr>
        <w:t xml:space="preserve"> be</w:t>
      </w:r>
      <w:r>
        <w:rPr>
          <w:rFonts w:ascii="Arial" w:hAnsi="Arial" w:cs="Arial"/>
          <w:sz w:val="24"/>
          <w:szCs w:val="24"/>
        </w:rPr>
        <w:t xml:space="preserve"> tasked with carrying out such investigations then this is what would be required. If such a body did not exist then Member States would have to create one</w:t>
      </w:r>
      <w:r w:rsidR="00A81AB1">
        <w:rPr>
          <w:rFonts w:ascii="Arial" w:hAnsi="Arial" w:cs="Arial"/>
          <w:sz w:val="24"/>
          <w:szCs w:val="24"/>
        </w:rPr>
        <w:t xml:space="preserve">, </w:t>
      </w:r>
      <w:r w:rsidR="00A81AB1">
        <w:rPr>
          <w:rFonts w:ascii="Arial" w:hAnsi="Arial" w:cs="Arial"/>
          <w:sz w:val="24"/>
          <w:szCs w:val="24"/>
        </w:rPr>
        <w:t xml:space="preserve">such as a police </w:t>
      </w:r>
      <w:r w:rsidR="00A81AB1">
        <w:rPr>
          <w:rFonts w:ascii="Arial" w:hAnsi="Arial" w:cs="Arial"/>
          <w:sz w:val="24"/>
          <w:szCs w:val="24"/>
        </w:rPr>
        <w:t xml:space="preserve">or prisons </w:t>
      </w:r>
      <w:r w:rsidR="00A81AB1">
        <w:rPr>
          <w:rFonts w:ascii="Arial" w:hAnsi="Arial" w:cs="Arial"/>
          <w:sz w:val="24"/>
          <w:szCs w:val="24"/>
        </w:rPr>
        <w:t>ombudsman</w:t>
      </w:r>
      <w:r w:rsidR="00A81AB1">
        <w:rPr>
          <w:rFonts w:ascii="Arial" w:hAnsi="Arial" w:cs="Arial"/>
          <w:sz w:val="24"/>
          <w:szCs w:val="24"/>
        </w:rPr>
        <w:t>, both of which now exist in Northern Ireland and Britain</w:t>
      </w:r>
      <w:r>
        <w:rPr>
          <w:rFonts w:ascii="Arial" w:hAnsi="Arial" w:cs="Arial"/>
          <w:sz w:val="24"/>
          <w:szCs w:val="24"/>
        </w:rPr>
        <w:t>.</w:t>
      </w:r>
    </w:p>
    <w:p w:rsidR="00A81AB1" w:rsidRDefault="00A81AB1" w:rsidP="00801523">
      <w:pPr>
        <w:spacing w:after="0" w:line="360" w:lineRule="auto"/>
        <w:jc w:val="both"/>
        <w:rPr>
          <w:rFonts w:ascii="Arial" w:hAnsi="Arial" w:cs="Arial"/>
          <w:sz w:val="24"/>
          <w:szCs w:val="24"/>
        </w:rPr>
      </w:pPr>
    </w:p>
    <w:p w:rsidR="008C62C9" w:rsidRDefault="008C62C9" w:rsidP="00801523">
      <w:pPr>
        <w:spacing w:after="0" w:line="360" w:lineRule="auto"/>
        <w:jc w:val="both"/>
        <w:rPr>
          <w:rFonts w:ascii="Arial" w:hAnsi="Arial" w:cs="Arial"/>
          <w:sz w:val="24"/>
          <w:szCs w:val="24"/>
        </w:rPr>
      </w:pPr>
      <w:r>
        <w:rPr>
          <w:rFonts w:ascii="Arial" w:hAnsi="Arial" w:cs="Arial"/>
          <w:sz w:val="24"/>
          <w:szCs w:val="24"/>
        </w:rPr>
        <w:t xml:space="preserve">In terms of investigations into deaths by other agencies, such as the Director of Public Prosecutions, the requirements of the procedural obligations enumerated under Article 2 would </w:t>
      </w:r>
      <w:r w:rsidR="00951AD4">
        <w:rPr>
          <w:rFonts w:ascii="Arial" w:hAnsi="Arial" w:cs="Arial"/>
          <w:sz w:val="24"/>
          <w:szCs w:val="24"/>
        </w:rPr>
        <w:t xml:space="preserve">require </w:t>
      </w:r>
      <w:r>
        <w:rPr>
          <w:rFonts w:ascii="Arial" w:hAnsi="Arial" w:cs="Arial"/>
          <w:sz w:val="24"/>
          <w:szCs w:val="24"/>
        </w:rPr>
        <w:t xml:space="preserve">change in the way </w:t>
      </w:r>
      <w:r w:rsidR="00C3017A">
        <w:rPr>
          <w:rFonts w:ascii="Arial" w:hAnsi="Arial" w:cs="Arial"/>
          <w:sz w:val="24"/>
          <w:szCs w:val="24"/>
        </w:rPr>
        <w:t xml:space="preserve">criminal cases were investigated and prosecuted. Since October 2008, as a result of the decision of the European Court in </w:t>
      </w:r>
      <w:r w:rsidR="00C3017A" w:rsidRPr="00C3017A">
        <w:rPr>
          <w:rFonts w:ascii="Arial" w:hAnsi="Arial" w:cs="Arial"/>
          <w:i/>
          <w:sz w:val="24"/>
          <w:szCs w:val="24"/>
        </w:rPr>
        <w:t>Jordan</w:t>
      </w:r>
      <w:r w:rsidR="00C3017A">
        <w:rPr>
          <w:rFonts w:ascii="Arial" w:hAnsi="Arial" w:cs="Arial"/>
          <w:sz w:val="24"/>
          <w:szCs w:val="24"/>
        </w:rPr>
        <w:t>, the Director of Public Prosecutions in Ireland now gives reasons for a decision not to prosecute in fatal cases involving murder, manslaughter, infanticide, workplace fatalities and fatal road traffic accidents.</w:t>
      </w:r>
      <w:r w:rsidR="00C3017A">
        <w:rPr>
          <w:rStyle w:val="FootnoteReference"/>
          <w:rFonts w:ascii="Arial" w:hAnsi="Arial" w:cs="Arial"/>
          <w:sz w:val="24"/>
          <w:szCs w:val="24"/>
        </w:rPr>
        <w:footnoteReference w:id="6"/>
      </w:r>
      <w:r w:rsidR="00C3017A">
        <w:rPr>
          <w:rFonts w:ascii="Arial" w:hAnsi="Arial" w:cs="Arial"/>
          <w:sz w:val="24"/>
          <w:szCs w:val="24"/>
        </w:rPr>
        <w:t xml:space="preserve"> However, problems remain in the course of investigation of various types of deaths that trigger the Article 2 obligation.</w:t>
      </w:r>
    </w:p>
    <w:p w:rsidR="00C3017A" w:rsidRDefault="00C3017A" w:rsidP="00801523">
      <w:pPr>
        <w:spacing w:after="0" w:line="360" w:lineRule="auto"/>
        <w:jc w:val="both"/>
        <w:rPr>
          <w:rFonts w:ascii="Arial" w:hAnsi="Arial" w:cs="Arial"/>
          <w:sz w:val="24"/>
          <w:szCs w:val="24"/>
        </w:rPr>
      </w:pPr>
    </w:p>
    <w:p w:rsidR="001A37E0" w:rsidRPr="001A37E0" w:rsidRDefault="001A37E0" w:rsidP="00801523">
      <w:pPr>
        <w:spacing w:after="0" w:line="360" w:lineRule="auto"/>
        <w:jc w:val="both"/>
        <w:rPr>
          <w:rFonts w:ascii="Arial" w:hAnsi="Arial" w:cs="Arial"/>
          <w:b/>
          <w:sz w:val="24"/>
          <w:szCs w:val="24"/>
        </w:rPr>
      </w:pPr>
      <w:r w:rsidRPr="001A37E0">
        <w:rPr>
          <w:rFonts w:ascii="Arial" w:hAnsi="Arial" w:cs="Arial"/>
          <w:b/>
          <w:sz w:val="24"/>
          <w:szCs w:val="24"/>
        </w:rPr>
        <w:t>Promptness &amp; Public Scrutiny</w:t>
      </w:r>
    </w:p>
    <w:p w:rsidR="00C3017A" w:rsidRDefault="001A37E0" w:rsidP="00801523">
      <w:pPr>
        <w:spacing w:after="0" w:line="360" w:lineRule="auto"/>
        <w:jc w:val="both"/>
        <w:rPr>
          <w:rFonts w:ascii="Arial" w:hAnsi="Arial" w:cs="Arial"/>
          <w:sz w:val="24"/>
          <w:szCs w:val="24"/>
        </w:rPr>
      </w:pPr>
      <w:r>
        <w:rPr>
          <w:rFonts w:ascii="Arial" w:hAnsi="Arial" w:cs="Arial"/>
          <w:sz w:val="24"/>
          <w:szCs w:val="24"/>
        </w:rPr>
        <w:t>When a death occurs</w:t>
      </w:r>
      <w:r w:rsidR="00951AD4">
        <w:rPr>
          <w:rFonts w:ascii="Arial" w:hAnsi="Arial" w:cs="Arial"/>
          <w:sz w:val="24"/>
          <w:szCs w:val="24"/>
        </w:rPr>
        <w:t xml:space="preserve"> in Ireland</w:t>
      </w:r>
      <w:r>
        <w:rPr>
          <w:rFonts w:ascii="Arial" w:hAnsi="Arial" w:cs="Arial"/>
          <w:sz w:val="24"/>
          <w:szCs w:val="24"/>
        </w:rPr>
        <w:t xml:space="preserve">, there is typically a Garda investigation, which may lead to the prosecution of a person or persons if the circumstances of the death are found to be criminal in nature. Under the Coroners Act 1962, a coroner is obliged to postpone the inquiry into the death until the Garda </w:t>
      </w:r>
      <w:r>
        <w:rPr>
          <w:rFonts w:ascii="Arial" w:hAnsi="Arial" w:cs="Arial"/>
          <w:sz w:val="24"/>
          <w:szCs w:val="24"/>
        </w:rPr>
        <w:lastRenderedPageBreak/>
        <w:t>investigation is complete and the matter has been considered by the DPP.</w:t>
      </w:r>
      <w:r>
        <w:rPr>
          <w:rStyle w:val="FootnoteReference"/>
          <w:rFonts w:ascii="Arial" w:hAnsi="Arial" w:cs="Arial"/>
          <w:sz w:val="24"/>
          <w:szCs w:val="24"/>
        </w:rPr>
        <w:footnoteReference w:id="7"/>
      </w:r>
      <w:r>
        <w:rPr>
          <w:rFonts w:ascii="Arial" w:hAnsi="Arial" w:cs="Arial"/>
          <w:sz w:val="24"/>
          <w:szCs w:val="24"/>
        </w:rPr>
        <w:t xml:space="preserve"> In some cases, the delay in holding the inquiry that is caused by a lengthy Garda investigation and a slow process of review by the DPP raises concerns among relatives of the deceased. In addition, the fact that the coroner has no discretion to proceed with the inquiry pending the outcome of the consideration of criminal proceedings can lead to possible breaches of Article 2 ECHR, since the requirements of promptness and public scrutiny are not fulfilled by the internal Garda/DPP process.</w:t>
      </w:r>
    </w:p>
    <w:p w:rsidR="001A37E0" w:rsidRDefault="001A37E0" w:rsidP="00801523">
      <w:pPr>
        <w:spacing w:after="0" w:line="360" w:lineRule="auto"/>
        <w:jc w:val="both"/>
        <w:rPr>
          <w:rFonts w:ascii="Arial" w:hAnsi="Arial" w:cs="Arial"/>
          <w:sz w:val="24"/>
          <w:szCs w:val="24"/>
        </w:rPr>
      </w:pPr>
    </w:p>
    <w:p w:rsidR="001A37E0" w:rsidRPr="001A37E0" w:rsidRDefault="001A37E0" w:rsidP="00801523">
      <w:pPr>
        <w:spacing w:after="0" w:line="360" w:lineRule="auto"/>
        <w:jc w:val="both"/>
        <w:rPr>
          <w:rFonts w:ascii="Arial" w:hAnsi="Arial" w:cs="Arial"/>
          <w:b/>
          <w:sz w:val="24"/>
          <w:szCs w:val="24"/>
        </w:rPr>
      </w:pPr>
      <w:r w:rsidRPr="001A37E0">
        <w:rPr>
          <w:rFonts w:ascii="Arial" w:hAnsi="Arial" w:cs="Arial"/>
          <w:b/>
          <w:sz w:val="24"/>
          <w:szCs w:val="24"/>
        </w:rPr>
        <w:t>Independence &amp; Effectiveness</w:t>
      </w:r>
    </w:p>
    <w:p w:rsidR="00C24098" w:rsidRDefault="001A37E0" w:rsidP="00801523">
      <w:pPr>
        <w:spacing w:after="0" w:line="360" w:lineRule="auto"/>
        <w:jc w:val="both"/>
        <w:rPr>
          <w:rFonts w:ascii="Arial" w:hAnsi="Arial" w:cs="Arial"/>
          <w:sz w:val="24"/>
          <w:szCs w:val="24"/>
        </w:rPr>
      </w:pPr>
      <w:r>
        <w:rPr>
          <w:rFonts w:ascii="Arial" w:hAnsi="Arial" w:cs="Arial"/>
          <w:sz w:val="24"/>
          <w:szCs w:val="24"/>
        </w:rPr>
        <w:t xml:space="preserve">The lack of resources afforded to coroners in Ireland to carry out their investigative functions is a cause for concern and may well lead to breaches of the ECHR procedural obligation in multiple cases. Previously, the office of the coroner in any given district would rely on the local Gardaí </w:t>
      </w:r>
      <w:r w:rsidR="00C24098">
        <w:rPr>
          <w:rFonts w:ascii="Arial" w:hAnsi="Arial" w:cs="Arial"/>
          <w:sz w:val="24"/>
          <w:szCs w:val="24"/>
        </w:rPr>
        <w:t xml:space="preserve">to investigate a death, preserve evidence and take statements. This facilitated independent investigation up to the point where the death in question was caused by the Gardaí themselves or occurred during a custody situation. Problems of independence, actual and institutional, were unavoidable but these appear to have been addressed through the establishment of the Garda Ombudsman. </w:t>
      </w:r>
    </w:p>
    <w:p w:rsidR="00C24098" w:rsidRDefault="00C24098" w:rsidP="00801523">
      <w:pPr>
        <w:spacing w:after="0" w:line="360" w:lineRule="auto"/>
        <w:jc w:val="both"/>
        <w:rPr>
          <w:rFonts w:ascii="Arial" w:hAnsi="Arial" w:cs="Arial"/>
          <w:sz w:val="24"/>
          <w:szCs w:val="24"/>
        </w:rPr>
      </w:pPr>
    </w:p>
    <w:p w:rsidR="001A37E0" w:rsidRDefault="00C24098" w:rsidP="00801523">
      <w:pPr>
        <w:spacing w:after="0" w:line="360" w:lineRule="auto"/>
        <w:jc w:val="both"/>
        <w:rPr>
          <w:rFonts w:ascii="Arial" w:hAnsi="Arial" w:cs="Arial"/>
          <w:sz w:val="24"/>
          <w:szCs w:val="24"/>
        </w:rPr>
      </w:pPr>
      <w:r>
        <w:rPr>
          <w:rFonts w:ascii="Arial" w:hAnsi="Arial" w:cs="Arial"/>
          <w:sz w:val="24"/>
          <w:szCs w:val="24"/>
        </w:rPr>
        <w:t>However, problems still exist when deaths occur in other types of state institutions, par</w:t>
      </w:r>
      <w:r w:rsidR="00A81AB1">
        <w:rPr>
          <w:rFonts w:ascii="Arial" w:hAnsi="Arial" w:cs="Arial"/>
          <w:sz w:val="24"/>
          <w:szCs w:val="24"/>
        </w:rPr>
        <w:t xml:space="preserve">ticularly psychiatric units, state-run </w:t>
      </w:r>
      <w:r>
        <w:rPr>
          <w:rFonts w:ascii="Arial" w:hAnsi="Arial" w:cs="Arial"/>
          <w:sz w:val="24"/>
          <w:szCs w:val="24"/>
        </w:rPr>
        <w:t>hospitals</w:t>
      </w:r>
      <w:r w:rsidR="00A81AB1">
        <w:rPr>
          <w:rFonts w:ascii="Arial" w:hAnsi="Arial" w:cs="Arial"/>
          <w:sz w:val="24"/>
          <w:szCs w:val="24"/>
        </w:rPr>
        <w:t xml:space="preserve"> and juvenile facilities</w:t>
      </w:r>
      <w:r>
        <w:rPr>
          <w:rFonts w:ascii="Arial" w:hAnsi="Arial" w:cs="Arial"/>
          <w:sz w:val="24"/>
          <w:szCs w:val="24"/>
        </w:rPr>
        <w:t xml:space="preserve">. These types of deaths do not always contain an obvious criminal element and the role of the Gardaí </w:t>
      </w:r>
      <w:r w:rsidR="00A81AB1">
        <w:rPr>
          <w:rFonts w:ascii="Arial" w:hAnsi="Arial" w:cs="Arial"/>
          <w:sz w:val="24"/>
          <w:szCs w:val="24"/>
        </w:rPr>
        <w:t xml:space="preserve">can </w:t>
      </w:r>
      <w:r>
        <w:rPr>
          <w:rFonts w:ascii="Arial" w:hAnsi="Arial" w:cs="Arial"/>
          <w:sz w:val="24"/>
          <w:szCs w:val="24"/>
        </w:rPr>
        <w:t xml:space="preserve">be limited. In the absence of professional police investigators, the coroner is often left badly under-resourced when it comes to investigating the circumstances of a death in a medical scenario. The death </w:t>
      </w:r>
      <w:r w:rsidR="00A81AB1">
        <w:rPr>
          <w:rFonts w:ascii="Arial" w:hAnsi="Arial" w:cs="Arial"/>
          <w:sz w:val="24"/>
          <w:szCs w:val="24"/>
        </w:rPr>
        <w:t xml:space="preserve">may be </w:t>
      </w:r>
      <w:r>
        <w:rPr>
          <w:rFonts w:ascii="Arial" w:hAnsi="Arial" w:cs="Arial"/>
          <w:sz w:val="24"/>
          <w:szCs w:val="24"/>
        </w:rPr>
        <w:t xml:space="preserve">left in the </w:t>
      </w:r>
      <w:r w:rsidR="00A81AB1">
        <w:rPr>
          <w:rFonts w:ascii="Arial" w:hAnsi="Arial" w:cs="Arial"/>
          <w:sz w:val="24"/>
          <w:szCs w:val="24"/>
        </w:rPr>
        <w:t xml:space="preserve">hands of the health authorities, </w:t>
      </w:r>
      <w:r>
        <w:rPr>
          <w:rFonts w:ascii="Arial" w:hAnsi="Arial" w:cs="Arial"/>
          <w:sz w:val="24"/>
          <w:szCs w:val="24"/>
        </w:rPr>
        <w:t xml:space="preserve">such as the HSE and sometimes even the hospital authorities themselves, which is </w:t>
      </w:r>
      <w:r w:rsidR="00A81AB1">
        <w:rPr>
          <w:rFonts w:ascii="Arial" w:hAnsi="Arial" w:cs="Arial"/>
          <w:sz w:val="24"/>
          <w:szCs w:val="24"/>
        </w:rPr>
        <w:t xml:space="preserve">often not effective and never properly </w:t>
      </w:r>
      <w:r>
        <w:rPr>
          <w:rFonts w:ascii="Arial" w:hAnsi="Arial" w:cs="Arial"/>
          <w:sz w:val="24"/>
          <w:szCs w:val="24"/>
        </w:rPr>
        <w:t>independent. The next of kin and relatives of the deceased may be afforded an opportunity to speak to hospital administrators about the death and occasionally the treating doctors</w:t>
      </w:r>
      <w:r w:rsidR="00A81AB1">
        <w:rPr>
          <w:rFonts w:ascii="Arial" w:hAnsi="Arial" w:cs="Arial"/>
          <w:sz w:val="24"/>
          <w:szCs w:val="24"/>
        </w:rPr>
        <w:t xml:space="preserve"> </w:t>
      </w:r>
      <w:r w:rsidR="00A81AB1">
        <w:rPr>
          <w:rFonts w:ascii="Arial" w:hAnsi="Arial" w:cs="Arial"/>
          <w:sz w:val="24"/>
          <w:szCs w:val="24"/>
        </w:rPr>
        <w:lastRenderedPageBreak/>
        <w:t>but experience shows that this interaction can be limited</w:t>
      </w:r>
      <w:r>
        <w:rPr>
          <w:rFonts w:ascii="Arial" w:hAnsi="Arial" w:cs="Arial"/>
          <w:sz w:val="24"/>
          <w:szCs w:val="24"/>
        </w:rPr>
        <w:t xml:space="preserve">. It is extremely rare, however, that relatives would be given access to documentary information or internal reports on the circumstances of a death, almost to the point of virtual exclusion. The only stage at which this happens is at the inquest, which may occur a long time after the death. Once again, the requirements of promptness, involvement of the next of kin and family are not observed properly, as well as </w:t>
      </w:r>
      <w:r w:rsidR="00A81AB1">
        <w:rPr>
          <w:rFonts w:ascii="Arial" w:hAnsi="Arial" w:cs="Arial"/>
          <w:sz w:val="24"/>
          <w:szCs w:val="24"/>
        </w:rPr>
        <w:t xml:space="preserve">unacceptable limitations on </w:t>
      </w:r>
      <w:r>
        <w:rPr>
          <w:rFonts w:ascii="Arial" w:hAnsi="Arial" w:cs="Arial"/>
          <w:sz w:val="24"/>
          <w:szCs w:val="24"/>
        </w:rPr>
        <w:t>the requirements of independence and effectiveness.</w:t>
      </w:r>
    </w:p>
    <w:p w:rsidR="00C24098" w:rsidRDefault="00C24098" w:rsidP="00801523">
      <w:pPr>
        <w:spacing w:after="0" w:line="360" w:lineRule="auto"/>
        <w:jc w:val="both"/>
        <w:rPr>
          <w:rFonts w:ascii="Arial" w:hAnsi="Arial" w:cs="Arial"/>
          <w:sz w:val="24"/>
          <w:szCs w:val="24"/>
        </w:rPr>
      </w:pPr>
    </w:p>
    <w:p w:rsidR="00C24098" w:rsidRPr="00C24098" w:rsidRDefault="00C24098" w:rsidP="00801523">
      <w:pPr>
        <w:spacing w:after="0" w:line="360" w:lineRule="auto"/>
        <w:jc w:val="both"/>
        <w:rPr>
          <w:rFonts w:ascii="Arial" w:hAnsi="Arial" w:cs="Arial"/>
          <w:b/>
          <w:sz w:val="24"/>
          <w:szCs w:val="24"/>
        </w:rPr>
      </w:pPr>
      <w:r w:rsidRPr="00C24098">
        <w:rPr>
          <w:rFonts w:ascii="Arial" w:hAnsi="Arial" w:cs="Arial"/>
          <w:b/>
          <w:sz w:val="24"/>
          <w:szCs w:val="24"/>
        </w:rPr>
        <w:t xml:space="preserve">Effectiveness: a measure of means, not result </w:t>
      </w:r>
    </w:p>
    <w:p w:rsidR="004A385E" w:rsidRDefault="00C24098" w:rsidP="00801523">
      <w:pPr>
        <w:spacing w:after="0" w:line="360" w:lineRule="auto"/>
        <w:jc w:val="both"/>
        <w:rPr>
          <w:rFonts w:ascii="Arial" w:hAnsi="Arial" w:cs="Arial"/>
          <w:sz w:val="24"/>
          <w:szCs w:val="24"/>
        </w:rPr>
      </w:pPr>
      <w:r>
        <w:rPr>
          <w:rFonts w:ascii="Arial" w:hAnsi="Arial" w:cs="Arial"/>
          <w:sz w:val="24"/>
          <w:szCs w:val="24"/>
        </w:rPr>
        <w:t xml:space="preserve">Following the modification of the law in England and Wales, there have been a number of instances of </w:t>
      </w:r>
      <w:r w:rsidR="007071A9">
        <w:rPr>
          <w:rFonts w:ascii="Arial" w:hAnsi="Arial" w:cs="Arial"/>
          <w:sz w:val="24"/>
          <w:szCs w:val="24"/>
        </w:rPr>
        <w:t>prosecutions being instituted following verdicts from coroners’ juries. In one such case, a verdict of unlawful killing led to the successful prosecution of a hospital trust over its criminally negligent storage procedures that led to a patient being administered a powerful anaesthetic instead of a saline drip.</w:t>
      </w:r>
      <w:r w:rsidR="007071A9">
        <w:rPr>
          <w:rStyle w:val="FootnoteReference"/>
          <w:rFonts w:ascii="Arial" w:hAnsi="Arial" w:cs="Arial"/>
          <w:sz w:val="24"/>
          <w:szCs w:val="24"/>
        </w:rPr>
        <w:footnoteReference w:id="8"/>
      </w:r>
      <w:r w:rsidR="007071A9">
        <w:rPr>
          <w:rFonts w:ascii="Arial" w:hAnsi="Arial" w:cs="Arial"/>
          <w:sz w:val="24"/>
          <w:szCs w:val="24"/>
        </w:rPr>
        <w:t xml:space="preserve"> Under the law as it currently stands </w:t>
      </w:r>
      <w:r w:rsidR="00E8545E">
        <w:rPr>
          <w:rFonts w:ascii="Arial" w:hAnsi="Arial" w:cs="Arial"/>
          <w:sz w:val="24"/>
          <w:szCs w:val="24"/>
        </w:rPr>
        <w:t xml:space="preserve">in </w:t>
      </w:r>
      <w:r w:rsidR="00A81AB1">
        <w:rPr>
          <w:rFonts w:ascii="Arial" w:hAnsi="Arial" w:cs="Arial"/>
          <w:sz w:val="24"/>
          <w:szCs w:val="24"/>
        </w:rPr>
        <w:t>Ireland</w:t>
      </w:r>
      <w:r w:rsidR="00E8545E">
        <w:rPr>
          <w:rFonts w:ascii="Arial" w:hAnsi="Arial" w:cs="Arial"/>
          <w:sz w:val="24"/>
          <w:szCs w:val="24"/>
        </w:rPr>
        <w:t xml:space="preserve">, a coroner would find it virtually impossible to conduct an investigation </w:t>
      </w:r>
      <w:r w:rsidR="00A81AB1">
        <w:rPr>
          <w:rFonts w:ascii="Arial" w:hAnsi="Arial" w:cs="Arial"/>
          <w:sz w:val="24"/>
          <w:szCs w:val="24"/>
        </w:rPr>
        <w:t xml:space="preserve">of this type </w:t>
      </w:r>
      <w:r w:rsidR="00E8545E">
        <w:rPr>
          <w:rFonts w:ascii="Arial" w:hAnsi="Arial" w:cs="Arial"/>
          <w:sz w:val="24"/>
          <w:szCs w:val="24"/>
        </w:rPr>
        <w:t>into a death in medical surroundings, even if they had the resources to do so.</w:t>
      </w:r>
      <w:r w:rsidR="00951AD4">
        <w:rPr>
          <w:rFonts w:ascii="Arial" w:hAnsi="Arial" w:cs="Arial"/>
          <w:sz w:val="24"/>
          <w:szCs w:val="24"/>
        </w:rPr>
        <w:t xml:space="preserve"> </w:t>
      </w:r>
      <w:r w:rsidR="00A81AB1">
        <w:rPr>
          <w:rFonts w:ascii="Arial" w:hAnsi="Arial" w:cs="Arial"/>
          <w:sz w:val="24"/>
          <w:szCs w:val="24"/>
        </w:rPr>
        <w:t>Verdicts that criticise the actions of agencies or individuals within those agencies, such as ‘neglect’ or ‘failure of discharge responsibility’, are precluded by the Coroners Act.</w:t>
      </w:r>
      <w:r w:rsidR="00A81AB1">
        <w:rPr>
          <w:rStyle w:val="FootnoteReference"/>
          <w:rFonts w:ascii="Arial" w:hAnsi="Arial" w:cs="Arial"/>
          <w:sz w:val="24"/>
          <w:szCs w:val="24"/>
        </w:rPr>
        <w:footnoteReference w:id="9"/>
      </w:r>
      <w:r w:rsidR="00A81AB1">
        <w:rPr>
          <w:rFonts w:ascii="Arial" w:hAnsi="Arial" w:cs="Arial"/>
          <w:sz w:val="24"/>
          <w:szCs w:val="24"/>
        </w:rPr>
        <w:t xml:space="preserve"> </w:t>
      </w:r>
      <w:r w:rsidR="00951AD4">
        <w:rPr>
          <w:rFonts w:ascii="Arial" w:hAnsi="Arial" w:cs="Arial"/>
          <w:sz w:val="24"/>
          <w:szCs w:val="24"/>
        </w:rPr>
        <w:t>This means that the investigation is, ultimately, not effective, since it cannot hold anyone responsible for the death. The inquiry before the coroner and jury can often be reduced to little more than an insipid review of documents and questioning of witnesses with no meaningful conclusion</w:t>
      </w:r>
      <w:r w:rsidR="00A81AB1">
        <w:rPr>
          <w:rFonts w:ascii="Arial" w:hAnsi="Arial" w:cs="Arial"/>
          <w:sz w:val="24"/>
          <w:szCs w:val="24"/>
        </w:rPr>
        <w:t>s</w:t>
      </w:r>
      <w:r w:rsidR="00951AD4">
        <w:rPr>
          <w:rFonts w:ascii="Arial" w:hAnsi="Arial" w:cs="Arial"/>
          <w:sz w:val="24"/>
          <w:szCs w:val="24"/>
        </w:rPr>
        <w:t xml:space="preserve"> being reached</w:t>
      </w:r>
      <w:r w:rsidR="00A81AB1">
        <w:rPr>
          <w:rFonts w:ascii="Arial" w:hAnsi="Arial" w:cs="Arial"/>
          <w:sz w:val="24"/>
          <w:szCs w:val="24"/>
        </w:rPr>
        <w:t xml:space="preserve"> and thus diluting its effectiveness considerably</w:t>
      </w:r>
      <w:r w:rsidR="00951AD4">
        <w:rPr>
          <w:rFonts w:ascii="Arial" w:hAnsi="Arial" w:cs="Arial"/>
          <w:sz w:val="24"/>
          <w:szCs w:val="24"/>
        </w:rPr>
        <w:t>.</w:t>
      </w:r>
      <w:r w:rsidR="004A385E">
        <w:rPr>
          <w:rFonts w:ascii="Arial" w:hAnsi="Arial" w:cs="Arial"/>
          <w:sz w:val="24"/>
          <w:szCs w:val="24"/>
        </w:rPr>
        <w:t xml:space="preserve"> </w:t>
      </w:r>
      <w:r w:rsidR="00E8545E">
        <w:rPr>
          <w:rFonts w:ascii="Arial" w:hAnsi="Arial" w:cs="Arial"/>
          <w:sz w:val="24"/>
          <w:szCs w:val="24"/>
        </w:rPr>
        <w:t xml:space="preserve">In this regard, the state’s investigative obligations are not being adequately met by the current system. </w:t>
      </w:r>
    </w:p>
    <w:p w:rsidR="004A385E" w:rsidRPr="004A385E" w:rsidRDefault="004A385E" w:rsidP="00801523">
      <w:pPr>
        <w:spacing w:after="0" w:line="360" w:lineRule="auto"/>
        <w:jc w:val="both"/>
        <w:rPr>
          <w:rFonts w:ascii="Arial" w:hAnsi="Arial" w:cs="Arial"/>
          <w:b/>
          <w:sz w:val="24"/>
          <w:szCs w:val="24"/>
        </w:rPr>
      </w:pPr>
      <w:r w:rsidRPr="004A385E">
        <w:rPr>
          <w:rFonts w:ascii="Arial" w:hAnsi="Arial" w:cs="Arial"/>
          <w:b/>
          <w:sz w:val="24"/>
          <w:szCs w:val="24"/>
        </w:rPr>
        <w:lastRenderedPageBreak/>
        <w:t>Conclusion</w:t>
      </w:r>
    </w:p>
    <w:p w:rsidR="00951AD4" w:rsidRDefault="00951AD4" w:rsidP="00801523">
      <w:pPr>
        <w:spacing w:after="0" w:line="360" w:lineRule="auto"/>
        <w:jc w:val="both"/>
        <w:rPr>
          <w:rFonts w:ascii="Arial" w:hAnsi="Arial" w:cs="Arial"/>
          <w:sz w:val="24"/>
          <w:szCs w:val="24"/>
        </w:rPr>
      </w:pPr>
      <w:r>
        <w:rPr>
          <w:rFonts w:ascii="Arial" w:hAnsi="Arial" w:cs="Arial"/>
          <w:sz w:val="24"/>
          <w:szCs w:val="24"/>
        </w:rPr>
        <w:t>It is clear fro</w:t>
      </w:r>
      <w:bookmarkStart w:id="0" w:name="_GoBack"/>
      <w:bookmarkEnd w:id="0"/>
      <w:r>
        <w:rPr>
          <w:rFonts w:ascii="Arial" w:hAnsi="Arial" w:cs="Arial"/>
          <w:sz w:val="24"/>
          <w:szCs w:val="24"/>
        </w:rPr>
        <w:t>m the decisions of the European Court in 2001 and subsequently that the process must be geared towards r</w:t>
      </w:r>
      <w:r w:rsidR="004A385E">
        <w:rPr>
          <w:rFonts w:ascii="Arial" w:hAnsi="Arial" w:cs="Arial"/>
          <w:sz w:val="24"/>
          <w:szCs w:val="24"/>
        </w:rPr>
        <w:t xml:space="preserve">eaching a conclusion that has </w:t>
      </w:r>
      <w:proofErr w:type="gramStart"/>
      <w:r w:rsidR="004A385E">
        <w:rPr>
          <w:rFonts w:ascii="Arial" w:hAnsi="Arial" w:cs="Arial"/>
          <w:sz w:val="24"/>
          <w:szCs w:val="24"/>
        </w:rPr>
        <w:t>meaning</w:t>
      </w:r>
      <w:proofErr w:type="gramEnd"/>
      <w:r w:rsidR="004A385E">
        <w:rPr>
          <w:rFonts w:ascii="Arial" w:hAnsi="Arial" w:cs="Arial"/>
          <w:sz w:val="24"/>
          <w:szCs w:val="24"/>
        </w:rPr>
        <w:t xml:space="preserve"> and </w:t>
      </w:r>
      <w:r>
        <w:rPr>
          <w:rFonts w:ascii="Arial" w:hAnsi="Arial" w:cs="Arial"/>
          <w:sz w:val="24"/>
          <w:szCs w:val="24"/>
        </w:rPr>
        <w:t xml:space="preserve">purpose. It cannot be reduced to an exercise of mere academic or theoretical review. </w:t>
      </w:r>
    </w:p>
    <w:p w:rsidR="00951AD4" w:rsidRDefault="00951AD4" w:rsidP="00801523">
      <w:pPr>
        <w:spacing w:after="0" w:line="360" w:lineRule="auto"/>
        <w:jc w:val="both"/>
        <w:rPr>
          <w:rFonts w:ascii="Arial" w:hAnsi="Arial" w:cs="Arial"/>
          <w:sz w:val="24"/>
          <w:szCs w:val="24"/>
        </w:rPr>
      </w:pPr>
    </w:p>
    <w:p w:rsidR="00E8545E" w:rsidRDefault="00951AD4" w:rsidP="00801523">
      <w:pPr>
        <w:spacing w:after="0" w:line="360" w:lineRule="auto"/>
        <w:jc w:val="both"/>
        <w:rPr>
          <w:rFonts w:ascii="Arial" w:hAnsi="Arial" w:cs="Arial"/>
          <w:sz w:val="24"/>
          <w:szCs w:val="24"/>
        </w:rPr>
      </w:pPr>
      <w:r>
        <w:rPr>
          <w:rFonts w:ascii="Arial" w:hAnsi="Arial" w:cs="Arial"/>
          <w:sz w:val="24"/>
          <w:szCs w:val="24"/>
        </w:rPr>
        <w:t xml:space="preserve">In summary, it is my conclusion that the </w:t>
      </w:r>
      <w:r w:rsidR="00E8545E">
        <w:rPr>
          <w:rFonts w:ascii="Arial" w:hAnsi="Arial" w:cs="Arial"/>
          <w:sz w:val="24"/>
          <w:szCs w:val="24"/>
        </w:rPr>
        <w:t xml:space="preserve">framework legislation </w:t>
      </w:r>
      <w:r>
        <w:rPr>
          <w:rFonts w:ascii="Arial" w:hAnsi="Arial" w:cs="Arial"/>
          <w:sz w:val="24"/>
          <w:szCs w:val="24"/>
        </w:rPr>
        <w:t xml:space="preserve">for coroners inquests requires to be </w:t>
      </w:r>
      <w:r w:rsidR="00E8545E">
        <w:rPr>
          <w:rFonts w:ascii="Arial" w:hAnsi="Arial" w:cs="Arial"/>
          <w:sz w:val="24"/>
          <w:szCs w:val="24"/>
        </w:rPr>
        <w:t xml:space="preserve">overhauled and updated as a matter of urgency and a new statute </w:t>
      </w:r>
      <w:r>
        <w:rPr>
          <w:rFonts w:ascii="Arial" w:hAnsi="Arial" w:cs="Arial"/>
          <w:sz w:val="24"/>
          <w:szCs w:val="24"/>
        </w:rPr>
        <w:t>enacted as soon as possible.</w:t>
      </w:r>
    </w:p>
    <w:p w:rsidR="00951AD4" w:rsidRDefault="00951AD4" w:rsidP="00801523">
      <w:pPr>
        <w:spacing w:after="0" w:line="360" w:lineRule="auto"/>
        <w:jc w:val="both"/>
        <w:rPr>
          <w:rFonts w:ascii="Arial" w:hAnsi="Arial" w:cs="Arial"/>
          <w:sz w:val="24"/>
          <w:szCs w:val="24"/>
        </w:rPr>
      </w:pPr>
    </w:p>
    <w:p w:rsidR="00951AD4" w:rsidRPr="00951AD4" w:rsidRDefault="00951AD4" w:rsidP="00801523">
      <w:pPr>
        <w:spacing w:after="0" w:line="360" w:lineRule="auto"/>
        <w:jc w:val="both"/>
        <w:rPr>
          <w:rFonts w:ascii="Arial" w:hAnsi="Arial" w:cs="Arial"/>
          <w:b/>
          <w:sz w:val="24"/>
          <w:szCs w:val="24"/>
        </w:rPr>
      </w:pPr>
      <w:r w:rsidRPr="00951AD4">
        <w:rPr>
          <w:rFonts w:ascii="Arial" w:hAnsi="Arial" w:cs="Arial"/>
          <w:b/>
          <w:sz w:val="24"/>
          <w:szCs w:val="24"/>
        </w:rPr>
        <w:t>Michael Finucane, Solicitor</w:t>
      </w:r>
    </w:p>
    <w:p w:rsidR="00951AD4" w:rsidRPr="00951AD4" w:rsidRDefault="00951AD4" w:rsidP="00801523">
      <w:pPr>
        <w:spacing w:after="0" w:line="360" w:lineRule="auto"/>
        <w:jc w:val="both"/>
        <w:rPr>
          <w:rFonts w:ascii="Arial" w:hAnsi="Arial" w:cs="Arial"/>
          <w:b/>
          <w:sz w:val="24"/>
          <w:szCs w:val="24"/>
        </w:rPr>
      </w:pPr>
      <w:r w:rsidRPr="00951AD4">
        <w:rPr>
          <w:rFonts w:ascii="Arial" w:hAnsi="Arial" w:cs="Arial"/>
          <w:b/>
          <w:sz w:val="24"/>
          <w:szCs w:val="24"/>
        </w:rPr>
        <w:t>Dublin</w:t>
      </w:r>
    </w:p>
    <w:p w:rsidR="00951AD4" w:rsidRPr="00951AD4" w:rsidRDefault="00951AD4" w:rsidP="00801523">
      <w:pPr>
        <w:spacing w:after="0" w:line="360" w:lineRule="auto"/>
        <w:jc w:val="both"/>
        <w:rPr>
          <w:rFonts w:ascii="Arial" w:hAnsi="Arial" w:cs="Arial"/>
          <w:b/>
          <w:sz w:val="24"/>
          <w:szCs w:val="24"/>
        </w:rPr>
      </w:pPr>
      <w:r w:rsidRPr="00951AD4">
        <w:rPr>
          <w:rFonts w:ascii="Arial" w:hAnsi="Arial" w:cs="Arial"/>
          <w:b/>
          <w:sz w:val="24"/>
          <w:szCs w:val="24"/>
        </w:rPr>
        <w:t>10 June 2015</w:t>
      </w:r>
    </w:p>
    <w:p w:rsidR="00E8545E" w:rsidRDefault="00E8545E" w:rsidP="00801523">
      <w:pPr>
        <w:spacing w:after="0" w:line="360" w:lineRule="auto"/>
        <w:jc w:val="both"/>
        <w:rPr>
          <w:rFonts w:ascii="Arial" w:hAnsi="Arial" w:cs="Arial"/>
          <w:sz w:val="24"/>
          <w:szCs w:val="24"/>
        </w:rPr>
      </w:pPr>
    </w:p>
    <w:p w:rsidR="00E8545E" w:rsidRPr="00801523" w:rsidRDefault="00E8545E" w:rsidP="00801523">
      <w:pPr>
        <w:spacing w:after="0" w:line="360" w:lineRule="auto"/>
        <w:jc w:val="both"/>
        <w:rPr>
          <w:rFonts w:ascii="Arial" w:hAnsi="Arial" w:cs="Arial"/>
          <w:sz w:val="24"/>
          <w:szCs w:val="24"/>
        </w:rPr>
      </w:pPr>
    </w:p>
    <w:sectPr w:rsidR="00E8545E" w:rsidRPr="00801523" w:rsidSect="0035557D">
      <w:footerReference w:type="default" r:id="rId9"/>
      <w:pgSz w:w="11906" w:h="16838"/>
      <w:pgMar w:top="1440" w:right="1800" w:bottom="1440" w:left="1800" w:header="708" w:footer="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A84" w:rsidRDefault="00300A84">
      <w:r>
        <w:separator/>
      </w:r>
    </w:p>
  </w:endnote>
  <w:endnote w:type="continuationSeparator" w:id="0">
    <w:p w:rsidR="00300A84" w:rsidRDefault="00300A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04CC" w:rsidRDefault="00FD04C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A84" w:rsidRDefault="00300A84">
      <w:r>
        <w:separator/>
      </w:r>
    </w:p>
  </w:footnote>
  <w:footnote w:type="continuationSeparator" w:id="0">
    <w:p w:rsidR="00300A84" w:rsidRDefault="00300A84">
      <w:r>
        <w:continuationSeparator/>
      </w:r>
    </w:p>
  </w:footnote>
  <w:footnote w:id="1">
    <w:p w:rsidR="002367D0" w:rsidRDefault="002367D0" w:rsidP="000A15D9">
      <w:pPr>
        <w:pStyle w:val="FootnoteText"/>
      </w:pPr>
      <w:r>
        <w:rPr>
          <w:rStyle w:val="FootnoteReference"/>
        </w:rPr>
        <w:footnoteRef/>
      </w:r>
      <w:r>
        <w:t xml:space="preserve"> </w:t>
      </w:r>
      <w:proofErr w:type="gramStart"/>
      <w:r w:rsidRPr="00BB598E">
        <w:rPr>
          <w:i/>
        </w:rPr>
        <w:t xml:space="preserve">Farrell v. Attorney General </w:t>
      </w:r>
      <w:r>
        <w:t>(Supreme Court, Keane J.)</w:t>
      </w:r>
      <w:proofErr w:type="gramEnd"/>
      <w:r>
        <w:t xml:space="preserve"> </w:t>
      </w:r>
      <w:proofErr w:type="gramStart"/>
      <w:r>
        <w:t>[1998] 1 IR 203, at 223.</w:t>
      </w:r>
      <w:proofErr w:type="gramEnd"/>
    </w:p>
  </w:footnote>
  <w:footnote w:id="2">
    <w:p w:rsidR="002367D0" w:rsidRDefault="002367D0">
      <w:pPr>
        <w:pStyle w:val="FootnoteText"/>
      </w:pPr>
      <w:r>
        <w:rPr>
          <w:rStyle w:val="FootnoteReference"/>
        </w:rPr>
        <w:footnoteRef/>
      </w:r>
      <w:r>
        <w:t xml:space="preserve"> The earliest ‘statutes’ dealing specifically with the office of coroner (or ‘Crowner’) date from </w:t>
      </w:r>
      <w:r w:rsidR="005D6F74">
        <w:t>the 13</w:t>
      </w:r>
      <w:r w:rsidR="005D6F74" w:rsidRPr="005D6F74">
        <w:rPr>
          <w:vertAlign w:val="superscript"/>
        </w:rPr>
        <w:t>th</w:t>
      </w:r>
      <w:r w:rsidR="005D6F74">
        <w:t xml:space="preserve"> Century</w:t>
      </w:r>
      <w:r>
        <w:t xml:space="preserve">, e.g. </w:t>
      </w:r>
      <w:r w:rsidRPr="00194F31">
        <w:rPr>
          <w:i/>
        </w:rPr>
        <w:t>De Officio Coronatoris</w:t>
      </w:r>
      <w:r>
        <w:t xml:space="preserve"> (Office of Coroner) Act, 1276. See </w:t>
      </w:r>
      <w:r w:rsidRPr="00194F31">
        <w:rPr>
          <w:i/>
        </w:rPr>
        <w:t>Jervis on Coroners</w:t>
      </w:r>
      <w:r>
        <w:t>, 12</w:t>
      </w:r>
      <w:r w:rsidRPr="00194F31">
        <w:rPr>
          <w:vertAlign w:val="superscript"/>
        </w:rPr>
        <w:t>th</w:t>
      </w:r>
      <w:r>
        <w:t xml:space="preserve"> ed., Matthews, P. (2006, </w:t>
      </w:r>
      <w:smartTag w:uri="urn:schemas-microsoft-com:office:smarttags" w:element="City">
        <w:smartTag w:uri="urn:schemas-microsoft-com:office:smarttags" w:element="place">
          <w:r>
            <w:t>London</w:t>
          </w:r>
        </w:smartTag>
      </w:smartTag>
      <w:r>
        <w:t>, Sweet &amp; Maxwell).</w:t>
      </w:r>
    </w:p>
  </w:footnote>
  <w:footnote w:id="3">
    <w:p w:rsidR="002367D0" w:rsidRPr="000769C5" w:rsidRDefault="002367D0" w:rsidP="00BB598E">
      <w:pPr>
        <w:pStyle w:val="FootnoteText"/>
      </w:pPr>
      <w:r>
        <w:rPr>
          <w:rStyle w:val="FootnoteReference"/>
        </w:rPr>
        <w:footnoteRef/>
      </w:r>
      <w:r>
        <w:t xml:space="preserve"> </w:t>
      </w:r>
      <w:proofErr w:type="gramStart"/>
      <w:r w:rsidRPr="000769C5">
        <w:rPr>
          <w:color w:val="000000"/>
          <w:lang w:val="en"/>
        </w:rPr>
        <w:t>Report of the Broderick Committee on Death Certification and Coroners Inquests</w:t>
      </w:r>
      <w:r>
        <w:rPr>
          <w:color w:val="000000"/>
          <w:lang w:val="en"/>
        </w:rPr>
        <w:t xml:space="preserve"> (London) House of Commons, </w:t>
      </w:r>
      <w:r w:rsidRPr="000769C5">
        <w:rPr>
          <w:color w:val="000000"/>
          <w:lang w:val="en"/>
        </w:rPr>
        <w:t>Cmnd. 481</w:t>
      </w:r>
      <w:r>
        <w:rPr>
          <w:color w:val="000000"/>
          <w:lang w:val="en"/>
        </w:rPr>
        <w:t>.</w:t>
      </w:r>
      <w:proofErr w:type="gramEnd"/>
      <w:r>
        <w:rPr>
          <w:color w:val="000000"/>
          <w:lang w:val="en"/>
        </w:rPr>
        <w:t xml:space="preserve"> </w:t>
      </w:r>
      <w:proofErr w:type="gramStart"/>
      <w:r>
        <w:rPr>
          <w:color w:val="000000"/>
          <w:lang w:val="en"/>
        </w:rPr>
        <w:t xml:space="preserve">Cited with approval by Keane J., </w:t>
      </w:r>
      <w:r w:rsidRPr="000769C5">
        <w:rPr>
          <w:u w:val="single"/>
        </w:rPr>
        <w:t>Farrell v. Attorney General</w:t>
      </w:r>
      <w:r>
        <w:t xml:space="preserve"> (Supreme Court), </w:t>
      </w:r>
      <w:r w:rsidRPr="000769C5">
        <w:rPr>
          <w:i/>
        </w:rPr>
        <w:t>supra</w:t>
      </w:r>
      <w:r>
        <w:t>, note 2, at 224.</w:t>
      </w:r>
      <w:proofErr w:type="gramEnd"/>
    </w:p>
  </w:footnote>
  <w:footnote w:id="4">
    <w:p w:rsidR="00E8545E" w:rsidRDefault="00E8545E" w:rsidP="00E8545E">
      <w:pPr>
        <w:pStyle w:val="FootnoteText"/>
      </w:pPr>
      <w:r>
        <w:rPr>
          <w:rStyle w:val="FootnoteReference"/>
        </w:rPr>
        <w:footnoteRef/>
      </w:r>
      <w:r>
        <w:t xml:space="preserve"> Fennelly J., </w:t>
      </w:r>
      <w:r w:rsidRPr="00E8545E">
        <w:rPr>
          <w:i/>
        </w:rPr>
        <w:t>Ramseyer v. Mahon</w:t>
      </w:r>
      <w:r>
        <w:t xml:space="preserve"> (Supreme Court) 1 IR 216, at 224-225.</w:t>
      </w:r>
    </w:p>
  </w:footnote>
  <w:footnote w:id="5">
    <w:p w:rsidR="008C62C9" w:rsidRDefault="008C62C9">
      <w:pPr>
        <w:pStyle w:val="FootnoteText"/>
      </w:pPr>
      <w:r>
        <w:rPr>
          <w:rStyle w:val="FootnoteReference"/>
        </w:rPr>
        <w:footnoteRef/>
      </w:r>
      <w:r>
        <w:t xml:space="preserve"> </w:t>
      </w:r>
      <w:proofErr w:type="gramStart"/>
      <w:r>
        <w:t xml:space="preserve">Jordan v. United Kingdom, Kelly &amp; </w:t>
      </w:r>
      <w:proofErr w:type="spellStart"/>
      <w:r>
        <w:t>Ors</w:t>
      </w:r>
      <w:proofErr w:type="spellEnd"/>
      <w:r>
        <w:t xml:space="preserve"> v. United Kingdom, </w:t>
      </w:r>
      <w:proofErr w:type="spellStart"/>
      <w:r>
        <w:t>Shanaghan</w:t>
      </w:r>
      <w:proofErr w:type="spellEnd"/>
      <w:r>
        <w:t xml:space="preserve"> v. United Kingdom, </w:t>
      </w:r>
      <w:proofErr w:type="spellStart"/>
      <w:r>
        <w:t>McKerr</w:t>
      </w:r>
      <w:proofErr w:type="spellEnd"/>
      <w:r>
        <w:t xml:space="preserve"> v. United Kingdom (2001) 37 EHRR 52.</w:t>
      </w:r>
      <w:proofErr w:type="gramEnd"/>
    </w:p>
  </w:footnote>
  <w:footnote w:id="6">
    <w:p w:rsidR="00C3017A" w:rsidRDefault="00C3017A">
      <w:pPr>
        <w:pStyle w:val="FootnoteText"/>
      </w:pPr>
      <w:r>
        <w:rPr>
          <w:rStyle w:val="FootnoteReference"/>
        </w:rPr>
        <w:footnoteRef/>
      </w:r>
      <w:r>
        <w:t xml:space="preserve"> </w:t>
      </w:r>
      <w:r w:rsidRPr="00C3017A">
        <w:rPr>
          <w:i/>
        </w:rPr>
        <w:t xml:space="preserve">Report on Prosecution Policy </w:t>
      </w:r>
      <w:r>
        <w:rPr>
          <w:i/>
        </w:rPr>
        <w:t xml:space="preserve">on the </w:t>
      </w:r>
      <w:r w:rsidRPr="00C3017A">
        <w:rPr>
          <w:i/>
        </w:rPr>
        <w:t>Giving Reasons for Decisions</w:t>
      </w:r>
      <w:r>
        <w:t xml:space="preserve">, Office of the DPP (Dublin) 22 October 2008 </w:t>
      </w:r>
      <w:hyperlink r:id="rId1" w:history="1">
        <w:r w:rsidRPr="007C5216">
          <w:rPr>
            <w:rStyle w:val="Hyperlink"/>
          </w:rPr>
          <w:t>https://www.dppireland.ie/filestore/documents/FINAL%20REPORT%20201008.pdf</w:t>
        </w:r>
      </w:hyperlink>
    </w:p>
  </w:footnote>
  <w:footnote w:id="7">
    <w:p w:rsidR="001A37E0" w:rsidRDefault="001A37E0">
      <w:pPr>
        <w:pStyle w:val="FootnoteText"/>
      </w:pPr>
      <w:r>
        <w:rPr>
          <w:rStyle w:val="FootnoteReference"/>
        </w:rPr>
        <w:footnoteRef/>
      </w:r>
      <w:r>
        <w:t xml:space="preserve"> </w:t>
      </w:r>
      <w:proofErr w:type="gramStart"/>
      <w:r>
        <w:t>Sections 25 (1) and 25 (2) Coroners Act 1962.</w:t>
      </w:r>
      <w:proofErr w:type="gramEnd"/>
    </w:p>
  </w:footnote>
  <w:footnote w:id="8">
    <w:p w:rsidR="007071A9" w:rsidRDefault="007071A9">
      <w:pPr>
        <w:pStyle w:val="FootnoteText"/>
      </w:pPr>
      <w:r>
        <w:rPr>
          <w:rStyle w:val="FootnoteReference"/>
        </w:rPr>
        <w:footnoteRef/>
      </w:r>
      <w:r>
        <w:t xml:space="preserve"> In the first case of its kind, the Great Western Hospitals NHS Foundation Trust (Swindon &amp; Marlborough) was fined £75,000 for gross negligence leading to the death of Mayra Cabrera, who had just given birth to a baby boy, who survived. The trial court heard that “chaotic” procedures for storage of drugs in the hospital, which had been previously noted in 1994 and 2001, led to a mix-up between an epidural anaesthetic and saline solution. See </w:t>
      </w:r>
      <w:r w:rsidRPr="007071A9">
        <w:rPr>
          <w:i/>
        </w:rPr>
        <w:t>The Guardian</w:t>
      </w:r>
      <w:r>
        <w:t xml:space="preserve">, 05 February 2008: </w:t>
      </w:r>
      <w:hyperlink r:id="rId2" w:history="1">
        <w:r w:rsidRPr="007C5216">
          <w:rPr>
            <w:rStyle w:val="Hyperlink"/>
          </w:rPr>
          <w:t>http://www.theguardian.com/society/2008/feb/05/nhs.health1</w:t>
        </w:r>
      </w:hyperlink>
      <w:r>
        <w:t xml:space="preserve"> </w:t>
      </w:r>
    </w:p>
  </w:footnote>
  <w:footnote w:id="9">
    <w:p w:rsidR="00A81AB1" w:rsidRDefault="00A81AB1">
      <w:pPr>
        <w:pStyle w:val="FootnoteText"/>
      </w:pPr>
      <w:r>
        <w:rPr>
          <w:rStyle w:val="FootnoteReference"/>
        </w:rPr>
        <w:footnoteRef/>
      </w:r>
      <w:r>
        <w:t xml:space="preserve"> See sections 30 and 31, Coroners Act 1962.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8A56F5"/>
    <w:multiLevelType w:val="hybridMultilevel"/>
    <w:tmpl w:val="FE5497B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F852375"/>
    <w:multiLevelType w:val="hybridMultilevel"/>
    <w:tmpl w:val="776619C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D190DA8"/>
    <w:multiLevelType w:val="hybridMultilevel"/>
    <w:tmpl w:val="700CD56C"/>
    <w:lvl w:ilvl="0" w:tplc="08090001">
      <w:start w:val="1"/>
      <w:numFmt w:val="bullet"/>
      <w:lvlText w:val=""/>
      <w:lvlJc w:val="left"/>
      <w:pPr>
        <w:tabs>
          <w:tab w:val="num" w:pos="720"/>
        </w:tabs>
        <w:ind w:left="720" w:hanging="360"/>
      </w:pPr>
      <w:rPr>
        <w:rFonts w:ascii="Symbol" w:hAnsi="Symbol" w:hint="default"/>
        <w:b w:val="0"/>
        <w:i w:val="0"/>
      </w:rPr>
    </w:lvl>
    <w:lvl w:ilvl="1" w:tplc="08090001">
      <w:start w:val="1"/>
      <w:numFmt w:val="bullet"/>
      <w:lvlText w:val=""/>
      <w:lvlJc w:val="left"/>
      <w:pPr>
        <w:tabs>
          <w:tab w:val="num" w:pos="720"/>
        </w:tabs>
        <w:ind w:left="720" w:hanging="360"/>
      </w:pPr>
      <w:rPr>
        <w:rFonts w:ascii="Symbol" w:hAnsi="Symbol" w:hint="default"/>
        <w:b w:val="0"/>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5C94C6C"/>
    <w:multiLevelType w:val="hybridMultilevel"/>
    <w:tmpl w:val="3C3E770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3EF75003"/>
    <w:multiLevelType w:val="hybridMultilevel"/>
    <w:tmpl w:val="3DC0707A"/>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61DC00FA"/>
    <w:multiLevelType w:val="hybridMultilevel"/>
    <w:tmpl w:val="38466062"/>
    <w:lvl w:ilvl="0" w:tplc="95E4C3C4">
      <w:start w:val="1"/>
      <w:numFmt w:val="lowerLetter"/>
      <w:lvlText w:val="(%1)"/>
      <w:lvlJc w:val="left"/>
      <w:pPr>
        <w:tabs>
          <w:tab w:val="num" w:pos="720"/>
        </w:tabs>
        <w:ind w:left="720" w:hanging="360"/>
      </w:pPr>
      <w:rPr>
        <w:rFonts w:hint="default"/>
      </w:rPr>
    </w:lvl>
    <w:lvl w:ilvl="1" w:tplc="FABEEB5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3661D87"/>
    <w:multiLevelType w:val="hybridMultilevel"/>
    <w:tmpl w:val="0EB81704"/>
    <w:lvl w:ilvl="0" w:tplc="BCB6079E">
      <w:start w:val="1"/>
      <w:numFmt w:val="decimal"/>
      <w:lvlText w:val="%1."/>
      <w:lvlJc w:val="left"/>
      <w:pPr>
        <w:tabs>
          <w:tab w:val="num" w:pos="1080"/>
        </w:tabs>
        <w:ind w:left="1080" w:hanging="360"/>
      </w:pPr>
      <w:rPr>
        <w:rFonts w:hint="default"/>
        <w:b w:val="0"/>
        <w:i w:val="0"/>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7">
    <w:nsid w:val="7A54411B"/>
    <w:multiLevelType w:val="hybridMultilevel"/>
    <w:tmpl w:val="1AFC812C"/>
    <w:lvl w:ilvl="0" w:tplc="83D06550">
      <w:start w:val="1"/>
      <w:numFmt w:val="decimal"/>
      <w:lvlText w:val="%1."/>
      <w:lvlJc w:val="left"/>
      <w:pPr>
        <w:tabs>
          <w:tab w:val="num" w:pos="720"/>
        </w:tabs>
        <w:ind w:left="720" w:hanging="360"/>
      </w:pPr>
      <w:rPr>
        <w:rFonts w:hint="default"/>
        <w:b w:val="0"/>
        <w:i w:val="0"/>
      </w:rPr>
    </w:lvl>
    <w:lvl w:ilvl="1" w:tplc="0809000F">
      <w:start w:val="1"/>
      <w:numFmt w:val="decimal"/>
      <w:lvlText w:val="%2."/>
      <w:lvlJc w:val="left"/>
      <w:pPr>
        <w:tabs>
          <w:tab w:val="num" w:pos="1440"/>
        </w:tabs>
        <w:ind w:left="1440" w:hanging="360"/>
      </w:pPr>
      <w:rPr>
        <w:rFonts w:hint="default"/>
        <w:b w:val="0"/>
        <w:i w:val="0"/>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0"/>
  </w:num>
  <w:num w:numId="4">
    <w:abstractNumId w:val="6"/>
  </w:num>
  <w:num w:numId="5">
    <w:abstractNumId w:val="7"/>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32B"/>
    <w:rsid w:val="00003771"/>
    <w:rsid w:val="000103E9"/>
    <w:rsid w:val="00050F46"/>
    <w:rsid w:val="000532C2"/>
    <w:rsid w:val="000769C5"/>
    <w:rsid w:val="000916A9"/>
    <w:rsid w:val="000A15D9"/>
    <w:rsid w:val="000C3F61"/>
    <w:rsid w:val="000C7693"/>
    <w:rsid w:val="000E1481"/>
    <w:rsid w:val="000F3D86"/>
    <w:rsid w:val="000F5224"/>
    <w:rsid w:val="000F6806"/>
    <w:rsid w:val="0011333B"/>
    <w:rsid w:val="00120F3E"/>
    <w:rsid w:val="00123C9A"/>
    <w:rsid w:val="00124854"/>
    <w:rsid w:val="00133D05"/>
    <w:rsid w:val="001371DD"/>
    <w:rsid w:val="0013752E"/>
    <w:rsid w:val="0017328F"/>
    <w:rsid w:val="001771CD"/>
    <w:rsid w:val="00194F31"/>
    <w:rsid w:val="001A37E0"/>
    <w:rsid w:val="001B7171"/>
    <w:rsid w:val="001C459A"/>
    <w:rsid w:val="001C61FA"/>
    <w:rsid w:val="001E3828"/>
    <w:rsid w:val="001E5E88"/>
    <w:rsid w:val="00220A37"/>
    <w:rsid w:val="002248F0"/>
    <w:rsid w:val="002367D0"/>
    <w:rsid w:val="002A4B24"/>
    <w:rsid w:val="002B2540"/>
    <w:rsid w:val="002D0899"/>
    <w:rsid w:val="002D34CF"/>
    <w:rsid w:val="00300A84"/>
    <w:rsid w:val="00323710"/>
    <w:rsid w:val="003369F2"/>
    <w:rsid w:val="003376B5"/>
    <w:rsid w:val="0035557D"/>
    <w:rsid w:val="00357024"/>
    <w:rsid w:val="00371348"/>
    <w:rsid w:val="0037374A"/>
    <w:rsid w:val="003C0553"/>
    <w:rsid w:val="003E1369"/>
    <w:rsid w:val="003E67F2"/>
    <w:rsid w:val="00403707"/>
    <w:rsid w:val="0043398A"/>
    <w:rsid w:val="00466610"/>
    <w:rsid w:val="00492772"/>
    <w:rsid w:val="00497872"/>
    <w:rsid w:val="00497D89"/>
    <w:rsid w:val="004A385E"/>
    <w:rsid w:val="004C1EE6"/>
    <w:rsid w:val="004C31B2"/>
    <w:rsid w:val="004D51EB"/>
    <w:rsid w:val="004E495F"/>
    <w:rsid w:val="00512057"/>
    <w:rsid w:val="00513731"/>
    <w:rsid w:val="00522345"/>
    <w:rsid w:val="00553CD1"/>
    <w:rsid w:val="00553E2B"/>
    <w:rsid w:val="0058132B"/>
    <w:rsid w:val="005923A1"/>
    <w:rsid w:val="005D6F74"/>
    <w:rsid w:val="006149DE"/>
    <w:rsid w:val="00620D3E"/>
    <w:rsid w:val="006319D0"/>
    <w:rsid w:val="0063461E"/>
    <w:rsid w:val="006453B8"/>
    <w:rsid w:val="00650B35"/>
    <w:rsid w:val="00684CC7"/>
    <w:rsid w:val="006C0ED2"/>
    <w:rsid w:val="007047CE"/>
    <w:rsid w:val="007071A9"/>
    <w:rsid w:val="00722424"/>
    <w:rsid w:val="00752931"/>
    <w:rsid w:val="00770761"/>
    <w:rsid w:val="007B2573"/>
    <w:rsid w:val="007B4335"/>
    <w:rsid w:val="007C18CD"/>
    <w:rsid w:val="007D5719"/>
    <w:rsid w:val="007D5FC9"/>
    <w:rsid w:val="007E51D1"/>
    <w:rsid w:val="007E7E97"/>
    <w:rsid w:val="007F7503"/>
    <w:rsid w:val="007F7BAA"/>
    <w:rsid w:val="00801523"/>
    <w:rsid w:val="00812E29"/>
    <w:rsid w:val="00815650"/>
    <w:rsid w:val="00817DD1"/>
    <w:rsid w:val="00852898"/>
    <w:rsid w:val="008544FF"/>
    <w:rsid w:val="0088029F"/>
    <w:rsid w:val="008B4EBE"/>
    <w:rsid w:val="008B732E"/>
    <w:rsid w:val="008C62C9"/>
    <w:rsid w:val="008E2C24"/>
    <w:rsid w:val="008E625A"/>
    <w:rsid w:val="008F3451"/>
    <w:rsid w:val="008F6740"/>
    <w:rsid w:val="009218D2"/>
    <w:rsid w:val="009478CA"/>
    <w:rsid w:val="00951AD4"/>
    <w:rsid w:val="0096126B"/>
    <w:rsid w:val="00965DFA"/>
    <w:rsid w:val="0097026C"/>
    <w:rsid w:val="00974887"/>
    <w:rsid w:val="00977AEF"/>
    <w:rsid w:val="00993D8C"/>
    <w:rsid w:val="009B0036"/>
    <w:rsid w:val="00A61E42"/>
    <w:rsid w:val="00A631D4"/>
    <w:rsid w:val="00A81AB1"/>
    <w:rsid w:val="00A86632"/>
    <w:rsid w:val="00AB55E9"/>
    <w:rsid w:val="00AE60A6"/>
    <w:rsid w:val="00B11BB1"/>
    <w:rsid w:val="00B16762"/>
    <w:rsid w:val="00B24711"/>
    <w:rsid w:val="00B31A6F"/>
    <w:rsid w:val="00B37A76"/>
    <w:rsid w:val="00B45B38"/>
    <w:rsid w:val="00B45BCA"/>
    <w:rsid w:val="00B53521"/>
    <w:rsid w:val="00B5581D"/>
    <w:rsid w:val="00B63AEE"/>
    <w:rsid w:val="00B7568F"/>
    <w:rsid w:val="00B77D75"/>
    <w:rsid w:val="00B84C7F"/>
    <w:rsid w:val="00B96EEC"/>
    <w:rsid w:val="00BA2029"/>
    <w:rsid w:val="00BB598E"/>
    <w:rsid w:val="00BC111D"/>
    <w:rsid w:val="00C0077A"/>
    <w:rsid w:val="00C16E5A"/>
    <w:rsid w:val="00C24098"/>
    <w:rsid w:val="00C3017A"/>
    <w:rsid w:val="00C5489F"/>
    <w:rsid w:val="00C65D07"/>
    <w:rsid w:val="00C75F91"/>
    <w:rsid w:val="00C83D7B"/>
    <w:rsid w:val="00C957CF"/>
    <w:rsid w:val="00CA5055"/>
    <w:rsid w:val="00CB21C6"/>
    <w:rsid w:val="00CC75B2"/>
    <w:rsid w:val="00CD648B"/>
    <w:rsid w:val="00CF4C2E"/>
    <w:rsid w:val="00D12A66"/>
    <w:rsid w:val="00D16B4D"/>
    <w:rsid w:val="00D42BEB"/>
    <w:rsid w:val="00D46A3D"/>
    <w:rsid w:val="00D51204"/>
    <w:rsid w:val="00D7477A"/>
    <w:rsid w:val="00D927E0"/>
    <w:rsid w:val="00DB15EC"/>
    <w:rsid w:val="00DB65B4"/>
    <w:rsid w:val="00DE3480"/>
    <w:rsid w:val="00DF5327"/>
    <w:rsid w:val="00E02F65"/>
    <w:rsid w:val="00E05611"/>
    <w:rsid w:val="00E06CAB"/>
    <w:rsid w:val="00E16E1F"/>
    <w:rsid w:val="00E305E4"/>
    <w:rsid w:val="00E54709"/>
    <w:rsid w:val="00E60438"/>
    <w:rsid w:val="00E80336"/>
    <w:rsid w:val="00E82B34"/>
    <w:rsid w:val="00E8545E"/>
    <w:rsid w:val="00ED4989"/>
    <w:rsid w:val="00F00061"/>
    <w:rsid w:val="00F071DA"/>
    <w:rsid w:val="00F21720"/>
    <w:rsid w:val="00F22480"/>
    <w:rsid w:val="00FC359A"/>
    <w:rsid w:val="00FD04CC"/>
    <w:rsid w:val="00FF54D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29"/>
    <w:pPr>
      <w:spacing w:after="200" w:line="276" w:lineRule="auto"/>
    </w:pPr>
    <w:rPr>
      <w:sz w:val="22"/>
      <w:szCs w:val="22"/>
    </w:rPr>
  </w:style>
  <w:style w:type="paragraph" w:styleId="Heading1">
    <w:name w:val="heading 1"/>
    <w:basedOn w:val="Normal"/>
    <w:next w:val="Normal"/>
    <w:link w:val="Heading1Char"/>
    <w:uiPriority w:val="9"/>
    <w:qFormat/>
    <w:rsid w:val="00BA2029"/>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BA2029"/>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semiHidden/>
    <w:unhideWhenUsed/>
    <w:qFormat/>
    <w:rsid w:val="00BA2029"/>
    <w:pPr>
      <w:spacing w:before="200" w:after="0" w:line="271" w:lineRule="auto"/>
      <w:outlineLvl w:val="2"/>
    </w:pPr>
    <w:rPr>
      <w:rFonts w:ascii="Cambria" w:hAnsi="Cambria"/>
      <w:b/>
      <w:bCs/>
    </w:rPr>
  </w:style>
  <w:style w:type="paragraph" w:styleId="Heading4">
    <w:name w:val="heading 4"/>
    <w:basedOn w:val="Normal"/>
    <w:next w:val="Normal"/>
    <w:link w:val="Heading4Char"/>
    <w:uiPriority w:val="9"/>
    <w:semiHidden/>
    <w:unhideWhenUsed/>
    <w:qFormat/>
    <w:rsid w:val="00BA2029"/>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BA2029"/>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BA2029"/>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BA2029"/>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rsid w:val="00BA2029"/>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BA2029"/>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24854"/>
    <w:rPr>
      <w:sz w:val="20"/>
      <w:szCs w:val="20"/>
    </w:rPr>
  </w:style>
  <w:style w:type="character" w:styleId="FootnoteReference">
    <w:name w:val="footnote reference"/>
    <w:semiHidden/>
    <w:rsid w:val="00124854"/>
    <w:rPr>
      <w:vertAlign w:val="superscript"/>
    </w:rPr>
  </w:style>
  <w:style w:type="paragraph" w:styleId="NormalWeb">
    <w:name w:val="Normal (Web)"/>
    <w:basedOn w:val="Normal"/>
    <w:rsid w:val="00120F3E"/>
    <w:pPr>
      <w:spacing w:before="100" w:beforeAutospacing="1" w:after="100" w:afterAutospacing="1"/>
    </w:pPr>
    <w:rPr>
      <w:lang w:val="en-US"/>
    </w:rPr>
  </w:style>
  <w:style w:type="character" w:styleId="Emphasis">
    <w:name w:val="Emphasis"/>
    <w:uiPriority w:val="20"/>
    <w:qFormat/>
    <w:rsid w:val="00BA2029"/>
    <w:rPr>
      <w:b/>
      <w:bCs/>
      <w:i/>
      <w:iCs/>
      <w:spacing w:val="10"/>
      <w:bdr w:val="none" w:sz="0" w:space="0" w:color="auto"/>
      <w:shd w:val="clear" w:color="auto" w:fill="auto"/>
    </w:rPr>
  </w:style>
  <w:style w:type="character" w:styleId="Hyperlink">
    <w:name w:val="Hyperlink"/>
    <w:rsid w:val="00497D89"/>
    <w:rPr>
      <w:color w:val="0000FF"/>
      <w:u w:val="single"/>
    </w:rPr>
  </w:style>
  <w:style w:type="paragraph" w:customStyle="1" w:styleId="JuPara">
    <w:name w:val="Ju_Para"/>
    <w:basedOn w:val="Normal"/>
    <w:rsid w:val="000F3D86"/>
    <w:pPr>
      <w:suppressAutoHyphens/>
      <w:ind w:firstLine="284"/>
      <w:jc w:val="both"/>
    </w:pPr>
    <w:rPr>
      <w:szCs w:val="20"/>
      <w:lang w:val="en-GB"/>
    </w:rPr>
  </w:style>
  <w:style w:type="paragraph" w:styleId="HTMLPreformatted">
    <w:name w:val="HTML Preformatted"/>
    <w:basedOn w:val="Normal"/>
    <w:rsid w:val="0051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it2">
    <w:name w:val="hit2"/>
    <w:rsid w:val="006319D0"/>
    <w:rPr>
      <w:b/>
      <w:bCs/>
      <w:color w:val="CC0000"/>
    </w:rPr>
  </w:style>
  <w:style w:type="paragraph" w:styleId="BalloonText">
    <w:name w:val="Balloon Text"/>
    <w:basedOn w:val="Normal"/>
    <w:link w:val="BalloonTextChar"/>
    <w:uiPriority w:val="99"/>
    <w:semiHidden/>
    <w:unhideWhenUsed/>
    <w:rsid w:val="001771CD"/>
    <w:rPr>
      <w:rFonts w:ascii="Tahoma" w:hAnsi="Tahoma" w:cs="Tahoma"/>
      <w:sz w:val="16"/>
      <w:szCs w:val="16"/>
    </w:rPr>
  </w:style>
  <w:style w:type="character" w:customStyle="1" w:styleId="BalloonTextChar">
    <w:name w:val="Balloon Text Char"/>
    <w:link w:val="BalloonText"/>
    <w:uiPriority w:val="99"/>
    <w:semiHidden/>
    <w:rsid w:val="001771CD"/>
    <w:rPr>
      <w:rFonts w:ascii="Tahoma" w:hAnsi="Tahoma" w:cs="Tahoma"/>
      <w:sz w:val="16"/>
      <w:szCs w:val="16"/>
      <w:lang w:eastAsia="en-US"/>
    </w:rPr>
  </w:style>
  <w:style w:type="paragraph" w:styleId="Header">
    <w:name w:val="header"/>
    <w:basedOn w:val="Normal"/>
    <w:link w:val="HeaderChar"/>
    <w:unhideWhenUsed/>
    <w:rsid w:val="00FD04CC"/>
    <w:pPr>
      <w:tabs>
        <w:tab w:val="center" w:pos="4513"/>
        <w:tab w:val="right" w:pos="9026"/>
      </w:tabs>
    </w:pPr>
  </w:style>
  <w:style w:type="character" w:customStyle="1" w:styleId="HeaderChar">
    <w:name w:val="Header Char"/>
    <w:link w:val="Header"/>
    <w:rsid w:val="00FD04CC"/>
    <w:rPr>
      <w:sz w:val="24"/>
      <w:szCs w:val="24"/>
      <w:lang w:eastAsia="en-US"/>
    </w:rPr>
  </w:style>
  <w:style w:type="paragraph" w:styleId="Footer">
    <w:name w:val="footer"/>
    <w:basedOn w:val="Normal"/>
    <w:link w:val="FooterChar"/>
    <w:uiPriority w:val="99"/>
    <w:unhideWhenUsed/>
    <w:rsid w:val="00FD04CC"/>
    <w:pPr>
      <w:tabs>
        <w:tab w:val="center" w:pos="4513"/>
        <w:tab w:val="right" w:pos="9026"/>
      </w:tabs>
    </w:pPr>
  </w:style>
  <w:style w:type="character" w:customStyle="1" w:styleId="FooterChar">
    <w:name w:val="Footer Char"/>
    <w:link w:val="Footer"/>
    <w:uiPriority w:val="99"/>
    <w:rsid w:val="00FD04CC"/>
    <w:rPr>
      <w:sz w:val="24"/>
      <w:szCs w:val="24"/>
      <w:lang w:eastAsia="en-US"/>
    </w:rPr>
  </w:style>
  <w:style w:type="character" w:customStyle="1" w:styleId="Heading1Char">
    <w:name w:val="Heading 1 Char"/>
    <w:link w:val="Heading1"/>
    <w:uiPriority w:val="9"/>
    <w:rsid w:val="00BA2029"/>
    <w:rPr>
      <w:rFonts w:ascii="Cambria" w:eastAsia="Times New Roman" w:hAnsi="Cambria" w:cs="Times New Roman"/>
      <w:b/>
      <w:bCs/>
      <w:sz w:val="28"/>
      <w:szCs w:val="28"/>
    </w:rPr>
  </w:style>
  <w:style w:type="character" w:customStyle="1" w:styleId="Heading2Char">
    <w:name w:val="Heading 2 Char"/>
    <w:link w:val="Heading2"/>
    <w:uiPriority w:val="9"/>
    <w:semiHidden/>
    <w:rsid w:val="00BA2029"/>
    <w:rPr>
      <w:rFonts w:ascii="Cambria" w:eastAsia="Times New Roman" w:hAnsi="Cambria" w:cs="Times New Roman"/>
      <w:b/>
      <w:bCs/>
      <w:sz w:val="26"/>
      <w:szCs w:val="26"/>
    </w:rPr>
  </w:style>
  <w:style w:type="character" w:customStyle="1" w:styleId="Heading3Char">
    <w:name w:val="Heading 3 Char"/>
    <w:link w:val="Heading3"/>
    <w:uiPriority w:val="9"/>
    <w:semiHidden/>
    <w:rsid w:val="00BA2029"/>
    <w:rPr>
      <w:rFonts w:ascii="Cambria" w:eastAsia="Times New Roman" w:hAnsi="Cambria" w:cs="Times New Roman"/>
      <w:b/>
      <w:bCs/>
    </w:rPr>
  </w:style>
  <w:style w:type="character" w:customStyle="1" w:styleId="Heading4Char">
    <w:name w:val="Heading 4 Char"/>
    <w:link w:val="Heading4"/>
    <w:uiPriority w:val="9"/>
    <w:semiHidden/>
    <w:rsid w:val="00BA2029"/>
    <w:rPr>
      <w:rFonts w:ascii="Cambria" w:eastAsia="Times New Roman" w:hAnsi="Cambria" w:cs="Times New Roman"/>
      <w:b/>
      <w:bCs/>
      <w:i/>
      <w:iCs/>
    </w:rPr>
  </w:style>
  <w:style w:type="character" w:customStyle="1" w:styleId="Heading5Char">
    <w:name w:val="Heading 5 Char"/>
    <w:link w:val="Heading5"/>
    <w:uiPriority w:val="9"/>
    <w:semiHidden/>
    <w:rsid w:val="00BA2029"/>
    <w:rPr>
      <w:rFonts w:ascii="Cambria" w:eastAsia="Times New Roman" w:hAnsi="Cambria" w:cs="Times New Roman"/>
      <w:b/>
      <w:bCs/>
      <w:color w:val="7F7F7F"/>
    </w:rPr>
  </w:style>
  <w:style w:type="character" w:customStyle="1" w:styleId="Heading6Char">
    <w:name w:val="Heading 6 Char"/>
    <w:link w:val="Heading6"/>
    <w:uiPriority w:val="9"/>
    <w:semiHidden/>
    <w:rsid w:val="00BA2029"/>
    <w:rPr>
      <w:rFonts w:ascii="Cambria" w:eastAsia="Times New Roman" w:hAnsi="Cambria" w:cs="Times New Roman"/>
      <w:b/>
      <w:bCs/>
      <w:i/>
      <w:iCs/>
      <w:color w:val="7F7F7F"/>
    </w:rPr>
  </w:style>
  <w:style w:type="character" w:customStyle="1" w:styleId="Heading7Char">
    <w:name w:val="Heading 7 Char"/>
    <w:link w:val="Heading7"/>
    <w:uiPriority w:val="9"/>
    <w:semiHidden/>
    <w:rsid w:val="00BA2029"/>
    <w:rPr>
      <w:rFonts w:ascii="Cambria" w:eastAsia="Times New Roman" w:hAnsi="Cambria" w:cs="Times New Roman"/>
      <w:i/>
      <w:iCs/>
    </w:rPr>
  </w:style>
  <w:style w:type="character" w:customStyle="1" w:styleId="Heading8Char">
    <w:name w:val="Heading 8 Char"/>
    <w:link w:val="Heading8"/>
    <w:uiPriority w:val="9"/>
    <w:semiHidden/>
    <w:rsid w:val="00BA2029"/>
    <w:rPr>
      <w:rFonts w:ascii="Cambria" w:eastAsia="Times New Roman" w:hAnsi="Cambria" w:cs="Times New Roman"/>
      <w:sz w:val="20"/>
      <w:szCs w:val="20"/>
    </w:rPr>
  </w:style>
  <w:style w:type="character" w:customStyle="1" w:styleId="Heading9Char">
    <w:name w:val="Heading 9 Char"/>
    <w:link w:val="Heading9"/>
    <w:uiPriority w:val="9"/>
    <w:semiHidden/>
    <w:rsid w:val="00BA202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BA2029"/>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BA202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BA2029"/>
    <w:pPr>
      <w:spacing w:after="600"/>
    </w:pPr>
    <w:rPr>
      <w:rFonts w:ascii="Cambria" w:hAnsi="Cambria"/>
      <w:i/>
      <w:iCs/>
      <w:spacing w:val="13"/>
      <w:sz w:val="24"/>
      <w:szCs w:val="24"/>
    </w:rPr>
  </w:style>
  <w:style w:type="character" w:customStyle="1" w:styleId="SubtitleChar">
    <w:name w:val="Subtitle Char"/>
    <w:link w:val="Subtitle"/>
    <w:uiPriority w:val="11"/>
    <w:rsid w:val="00BA2029"/>
    <w:rPr>
      <w:rFonts w:ascii="Cambria" w:eastAsia="Times New Roman" w:hAnsi="Cambria" w:cs="Times New Roman"/>
      <w:i/>
      <w:iCs/>
      <w:spacing w:val="13"/>
      <w:sz w:val="24"/>
      <w:szCs w:val="24"/>
    </w:rPr>
  </w:style>
  <w:style w:type="character" w:styleId="Strong">
    <w:name w:val="Strong"/>
    <w:uiPriority w:val="22"/>
    <w:qFormat/>
    <w:rsid w:val="00BA2029"/>
    <w:rPr>
      <w:b/>
      <w:bCs/>
    </w:rPr>
  </w:style>
  <w:style w:type="paragraph" w:styleId="NoSpacing">
    <w:name w:val="No Spacing"/>
    <w:basedOn w:val="Normal"/>
    <w:uiPriority w:val="1"/>
    <w:qFormat/>
    <w:rsid w:val="00BA2029"/>
    <w:pPr>
      <w:spacing w:after="0" w:line="240" w:lineRule="auto"/>
    </w:pPr>
  </w:style>
  <w:style w:type="paragraph" w:styleId="ListParagraph">
    <w:name w:val="List Paragraph"/>
    <w:basedOn w:val="Normal"/>
    <w:uiPriority w:val="34"/>
    <w:qFormat/>
    <w:rsid w:val="00BA2029"/>
    <w:pPr>
      <w:ind w:left="720"/>
      <w:contextualSpacing/>
    </w:pPr>
  </w:style>
  <w:style w:type="paragraph" w:styleId="Quote">
    <w:name w:val="Quote"/>
    <w:basedOn w:val="Normal"/>
    <w:next w:val="Normal"/>
    <w:link w:val="QuoteChar"/>
    <w:uiPriority w:val="29"/>
    <w:qFormat/>
    <w:rsid w:val="00BA2029"/>
    <w:pPr>
      <w:spacing w:before="200" w:after="0"/>
      <w:ind w:left="360" w:right="360"/>
    </w:pPr>
    <w:rPr>
      <w:i/>
      <w:iCs/>
    </w:rPr>
  </w:style>
  <w:style w:type="character" w:customStyle="1" w:styleId="QuoteChar">
    <w:name w:val="Quote Char"/>
    <w:link w:val="Quote"/>
    <w:uiPriority w:val="29"/>
    <w:rsid w:val="00BA2029"/>
    <w:rPr>
      <w:i/>
      <w:iCs/>
    </w:rPr>
  </w:style>
  <w:style w:type="paragraph" w:styleId="IntenseQuote">
    <w:name w:val="Intense Quote"/>
    <w:basedOn w:val="Normal"/>
    <w:next w:val="Normal"/>
    <w:link w:val="IntenseQuoteChar"/>
    <w:uiPriority w:val="30"/>
    <w:qFormat/>
    <w:rsid w:val="00BA2029"/>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BA2029"/>
    <w:rPr>
      <w:b/>
      <w:bCs/>
      <w:i/>
      <w:iCs/>
    </w:rPr>
  </w:style>
  <w:style w:type="character" w:styleId="SubtleEmphasis">
    <w:name w:val="Subtle Emphasis"/>
    <w:uiPriority w:val="19"/>
    <w:qFormat/>
    <w:rsid w:val="00BA2029"/>
    <w:rPr>
      <w:i/>
      <w:iCs/>
    </w:rPr>
  </w:style>
  <w:style w:type="character" w:styleId="IntenseEmphasis">
    <w:name w:val="Intense Emphasis"/>
    <w:uiPriority w:val="21"/>
    <w:qFormat/>
    <w:rsid w:val="00BA2029"/>
    <w:rPr>
      <w:b/>
      <w:bCs/>
    </w:rPr>
  </w:style>
  <w:style w:type="character" w:styleId="SubtleReference">
    <w:name w:val="Subtle Reference"/>
    <w:uiPriority w:val="31"/>
    <w:qFormat/>
    <w:rsid w:val="00BA2029"/>
    <w:rPr>
      <w:smallCaps/>
    </w:rPr>
  </w:style>
  <w:style w:type="character" w:styleId="IntenseReference">
    <w:name w:val="Intense Reference"/>
    <w:uiPriority w:val="32"/>
    <w:qFormat/>
    <w:rsid w:val="00BA2029"/>
    <w:rPr>
      <w:smallCaps/>
      <w:spacing w:val="5"/>
      <w:u w:val="single"/>
    </w:rPr>
  </w:style>
  <w:style w:type="character" w:styleId="BookTitle">
    <w:name w:val="Book Title"/>
    <w:uiPriority w:val="33"/>
    <w:qFormat/>
    <w:rsid w:val="00BA2029"/>
    <w:rPr>
      <w:i/>
      <w:iCs/>
      <w:smallCaps/>
      <w:spacing w:val="5"/>
    </w:rPr>
  </w:style>
  <w:style w:type="paragraph" w:styleId="TOCHeading">
    <w:name w:val="TOC Heading"/>
    <w:basedOn w:val="Heading1"/>
    <w:next w:val="Normal"/>
    <w:uiPriority w:val="39"/>
    <w:semiHidden/>
    <w:unhideWhenUsed/>
    <w:qFormat/>
    <w:rsid w:val="00BA2029"/>
    <w:pPr>
      <w:outlineLvl w:val="9"/>
    </w:pPr>
    <w:rPr>
      <w:lang w:bidi="en-US"/>
    </w:rPr>
  </w:style>
  <w:style w:type="paragraph" w:customStyle="1" w:styleId="NormalWeb1">
    <w:name w:val="Normal (Web)1"/>
    <w:basedOn w:val="Normal"/>
    <w:rsid w:val="007047CE"/>
    <w:pPr>
      <w:spacing w:after="0" w:line="240" w:lineRule="auto"/>
    </w:pPr>
    <w:rPr>
      <w:rFonts w:ascii="Times New Roman" w:hAnsi="Times New Roman"/>
      <w:sz w:val="24"/>
      <w:szCs w:val="24"/>
      <w:lang w:val="en-GB" w:eastAsia="en-GB"/>
    </w:rPr>
  </w:style>
  <w:style w:type="character" w:styleId="PageNumber">
    <w:name w:val="page number"/>
    <w:rsid w:val="007047C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029"/>
    <w:pPr>
      <w:spacing w:after="200" w:line="276" w:lineRule="auto"/>
    </w:pPr>
    <w:rPr>
      <w:sz w:val="22"/>
      <w:szCs w:val="22"/>
    </w:rPr>
  </w:style>
  <w:style w:type="paragraph" w:styleId="Heading1">
    <w:name w:val="heading 1"/>
    <w:basedOn w:val="Normal"/>
    <w:next w:val="Normal"/>
    <w:link w:val="Heading1Char"/>
    <w:uiPriority w:val="9"/>
    <w:qFormat/>
    <w:rsid w:val="00BA2029"/>
    <w:pPr>
      <w:spacing w:before="480" w:after="0"/>
      <w:contextualSpacing/>
      <w:outlineLvl w:val="0"/>
    </w:pPr>
    <w:rPr>
      <w:rFonts w:ascii="Cambria" w:hAnsi="Cambria"/>
      <w:b/>
      <w:bCs/>
      <w:sz w:val="28"/>
      <w:szCs w:val="28"/>
    </w:rPr>
  </w:style>
  <w:style w:type="paragraph" w:styleId="Heading2">
    <w:name w:val="heading 2"/>
    <w:basedOn w:val="Normal"/>
    <w:next w:val="Normal"/>
    <w:link w:val="Heading2Char"/>
    <w:uiPriority w:val="9"/>
    <w:semiHidden/>
    <w:unhideWhenUsed/>
    <w:qFormat/>
    <w:rsid w:val="00BA2029"/>
    <w:pPr>
      <w:spacing w:before="200" w:after="0"/>
      <w:outlineLvl w:val="1"/>
    </w:pPr>
    <w:rPr>
      <w:rFonts w:ascii="Cambria" w:hAnsi="Cambria"/>
      <w:b/>
      <w:bCs/>
      <w:sz w:val="26"/>
      <w:szCs w:val="26"/>
    </w:rPr>
  </w:style>
  <w:style w:type="paragraph" w:styleId="Heading3">
    <w:name w:val="heading 3"/>
    <w:basedOn w:val="Normal"/>
    <w:next w:val="Normal"/>
    <w:link w:val="Heading3Char"/>
    <w:uiPriority w:val="9"/>
    <w:semiHidden/>
    <w:unhideWhenUsed/>
    <w:qFormat/>
    <w:rsid w:val="00BA2029"/>
    <w:pPr>
      <w:spacing w:before="200" w:after="0" w:line="271" w:lineRule="auto"/>
      <w:outlineLvl w:val="2"/>
    </w:pPr>
    <w:rPr>
      <w:rFonts w:ascii="Cambria" w:hAnsi="Cambria"/>
      <w:b/>
      <w:bCs/>
    </w:rPr>
  </w:style>
  <w:style w:type="paragraph" w:styleId="Heading4">
    <w:name w:val="heading 4"/>
    <w:basedOn w:val="Normal"/>
    <w:next w:val="Normal"/>
    <w:link w:val="Heading4Char"/>
    <w:uiPriority w:val="9"/>
    <w:semiHidden/>
    <w:unhideWhenUsed/>
    <w:qFormat/>
    <w:rsid w:val="00BA2029"/>
    <w:pPr>
      <w:spacing w:before="200" w:after="0"/>
      <w:outlineLvl w:val="3"/>
    </w:pPr>
    <w:rPr>
      <w:rFonts w:ascii="Cambria" w:hAnsi="Cambria"/>
      <w:b/>
      <w:bCs/>
      <w:i/>
      <w:iCs/>
    </w:rPr>
  </w:style>
  <w:style w:type="paragraph" w:styleId="Heading5">
    <w:name w:val="heading 5"/>
    <w:basedOn w:val="Normal"/>
    <w:next w:val="Normal"/>
    <w:link w:val="Heading5Char"/>
    <w:uiPriority w:val="9"/>
    <w:semiHidden/>
    <w:unhideWhenUsed/>
    <w:qFormat/>
    <w:rsid w:val="00BA2029"/>
    <w:pPr>
      <w:spacing w:before="200" w:after="0"/>
      <w:outlineLvl w:val="4"/>
    </w:pPr>
    <w:rPr>
      <w:rFonts w:ascii="Cambria" w:hAnsi="Cambria"/>
      <w:b/>
      <w:bCs/>
      <w:color w:val="7F7F7F"/>
    </w:rPr>
  </w:style>
  <w:style w:type="paragraph" w:styleId="Heading6">
    <w:name w:val="heading 6"/>
    <w:basedOn w:val="Normal"/>
    <w:next w:val="Normal"/>
    <w:link w:val="Heading6Char"/>
    <w:uiPriority w:val="9"/>
    <w:semiHidden/>
    <w:unhideWhenUsed/>
    <w:qFormat/>
    <w:rsid w:val="00BA2029"/>
    <w:pPr>
      <w:spacing w:after="0" w:line="271" w:lineRule="auto"/>
      <w:outlineLvl w:val="5"/>
    </w:pPr>
    <w:rPr>
      <w:rFonts w:ascii="Cambria" w:hAnsi="Cambria"/>
      <w:b/>
      <w:bCs/>
      <w:i/>
      <w:iCs/>
      <w:color w:val="7F7F7F"/>
    </w:rPr>
  </w:style>
  <w:style w:type="paragraph" w:styleId="Heading7">
    <w:name w:val="heading 7"/>
    <w:basedOn w:val="Normal"/>
    <w:next w:val="Normal"/>
    <w:link w:val="Heading7Char"/>
    <w:uiPriority w:val="9"/>
    <w:semiHidden/>
    <w:unhideWhenUsed/>
    <w:qFormat/>
    <w:rsid w:val="00BA2029"/>
    <w:pPr>
      <w:spacing w:after="0"/>
      <w:outlineLvl w:val="6"/>
    </w:pPr>
    <w:rPr>
      <w:rFonts w:ascii="Cambria" w:hAnsi="Cambria"/>
      <w:i/>
      <w:iCs/>
    </w:rPr>
  </w:style>
  <w:style w:type="paragraph" w:styleId="Heading8">
    <w:name w:val="heading 8"/>
    <w:basedOn w:val="Normal"/>
    <w:next w:val="Normal"/>
    <w:link w:val="Heading8Char"/>
    <w:uiPriority w:val="9"/>
    <w:semiHidden/>
    <w:unhideWhenUsed/>
    <w:qFormat/>
    <w:rsid w:val="00BA2029"/>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BA2029"/>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124854"/>
    <w:rPr>
      <w:sz w:val="20"/>
      <w:szCs w:val="20"/>
    </w:rPr>
  </w:style>
  <w:style w:type="character" w:styleId="FootnoteReference">
    <w:name w:val="footnote reference"/>
    <w:semiHidden/>
    <w:rsid w:val="00124854"/>
    <w:rPr>
      <w:vertAlign w:val="superscript"/>
    </w:rPr>
  </w:style>
  <w:style w:type="paragraph" w:styleId="NormalWeb">
    <w:name w:val="Normal (Web)"/>
    <w:basedOn w:val="Normal"/>
    <w:rsid w:val="00120F3E"/>
    <w:pPr>
      <w:spacing w:before="100" w:beforeAutospacing="1" w:after="100" w:afterAutospacing="1"/>
    </w:pPr>
    <w:rPr>
      <w:lang w:val="en-US"/>
    </w:rPr>
  </w:style>
  <w:style w:type="character" w:styleId="Emphasis">
    <w:name w:val="Emphasis"/>
    <w:uiPriority w:val="20"/>
    <w:qFormat/>
    <w:rsid w:val="00BA2029"/>
    <w:rPr>
      <w:b/>
      <w:bCs/>
      <w:i/>
      <w:iCs/>
      <w:spacing w:val="10"/>
      <w:bdr w:val="none" w:sz="0" w:space="0" w:color="auto"/>
      <w:shd w:val="clear" w:color="auto" w:fill="auto"/>
    </w:rPr>
  </w:style>
  <w:style w:type="character" w:styleId="Hyperlink">
    <w:name w:val="Hyperlink"/>
    <w:rsid w:val="00497D89"/>
    <w:rPr>
      <w:color w:val="0000FF"/>
      <w:u w:val="single"/>
    </w:rPr>
  </w:style>
  <w:style w:type="paragraph" w:customStyle="1" w:styleId="JuPara">
    <w:name w:val="Ju_Para"/>
    <w:basedOn w:val="Normal"/>
    <w:rsid w:val="000F3D86"/>
    <w:pPr>
      <w:suppressAutoHyphens/>
      <w:ind w:firstLine="284"/>
      <w:jc w:val="both"/>
    </w:pPr>
    <w:rPr>
      <w:szCs w:val="20"/>
      <w:lang w:val="en-GB"/>
    </w:rPr>
  </w:style>
  <w:style w:type="paragraph" w:styleId="HTMLPreformatted">
    <w:name w:val="HTML Preformatted"/>
    <w:basedOn w:val="Normal"/>
    <w:rsid w:val="005137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it2">
    <w:name w:val="hit2"/>
    <w:rsid w:val="006319D0"/>
    <w:rPr>
      <w:b/>
      <w:bCs/>
      <w:color w:val="CC0000"/>
    </w:rPr>
  </w:style>
  <w:style w:type="paragraph" w:styleId="BalloonText">
    <w:name w:val="Balloon Text"/>
    <w:basedOn w:val="Normal"/>
    <w:link w:val="BalloonTextChar"/>
    <w:uiPriority w:val="99"/>
    <w:semiHidden/>
    <w:unhideWhenUsed/>
    <w:rsid w:val="001771CD"/>
    <w:rPr>
      <w:rFonts w:ascii="Tahoma" w:hAnsi="Tahoma" w:cs="Tahoma"/>
      <w:sz w:val="16"/>
      <w:szCs w:val="16"/>
    </w:rPr>
  </w:style>
  <w:style w:type="character" w:customStyle="1" w:styleId="BalloonTextChar">
    <w:name w:val="Balloon Text Char"/>
    <w:link w:val="BalloonText"/>
    <w:uiPriority w:val="99"/>
    <w:semiHidden/>
    <w:rsid w:val="001771CD"/>
    <w:rPr>
      <w:rFonts w:ascii="Tahoma" w:hAnsi="Tahoma" w:cs="Tahoma"/>
      <w:sz w:val="16"/>
      <w:szCs w:val="16"/>
      <w:lang w:eastAsia="en-US"/>
    </w:rPr>
  </w:style>
  <w:style w:type="paragraph" w:styleId="Header">
    <w:name w:val="header"/>
    <w:basedOn w:val="Normal"/>
    <w:link w:val="HeaderChar"/>
    <w:unhideWhenUsed/>
    <w:rsid w:val="00FD04CC"/>
    <w:pPr>
      <w:tabs>
        <w:tab w:val="center" w:pos="4513"/>
        <w:tab w:val="right" w:pos="9026"/>
      </w:tabs>
    </w:pPr>
  </w:style>
  <w:style w:type="character" w:customStyle="1" w:styleId="HeaderChar">
    <w:name w:val="Header Char"/>
    <w:link w:val="Header"/>
    <w:rsid w:val="00FD04CC"/>
    <w:rPr>
      <w:sz w:val="24"/>
      <w:szCs w:val="24"/>
      <w:lang w:eastAsia="en-US"/>
    </w:rPr>
  </w:style>
  <w:style w:type="paragraph" w:styleId="Footer">
    <w:name w:val="footer"/>
    <w:basedOn w:val="Normal"/>
    <w:link w:val="FooterChar"/>
    <w:uiPriority w:val="99"/>
    <w:unhideWhenUsed/>
    <w:rsid w:val="00FD04CC"/>
    <w:pPr>
      <w:tabs>
        <w:tab w:val="center" w:pos="4513"/>
        <w:tab w:val="right" w:pos="9026"/>
      </w:tabs>
    </w:pPr>
  </w:style>
  <w:style w:type="character" w:customStyle="1" w:styleId="FooterChar">
    <w:name w:val="Footer Char"/>
    <w:link w:val="Footer"/>
    <w:uiPriority w:val="99"/>
    <w:rsid w:val="00FD04CC"/>
    <w:rPr>
      <w:sz w:val="24"/>
      <w:szCs w:val="24"/>
      <w:lang w:eastAsia="en-US"/>
    </w:rPr>
  </w:style>
  <w:style w:type="character" w:customStyle="1" w:styleId="Heading1Char">
    <w:name w:val="Heading 1 Char"/>
    <w:link w:val="Heading1"/>
    <w:uiPriority w:val="9"/>
    <w:rsid w:val="00BA2029"/>
    <w:rPr>
      <w:rFonts w:ascii="Cambria" w:eastAsia="Times New Roman" w:hAnsi="Cambria" w:cs="Times New Roman"/>
      <w:b/>
      <w:bCs/>
      <w:sz w:val="28"/>
      <w:szCs w:val="28"/>
    </w:rPr>
  </w:style>
  <w:style w:type="character" w:customStyle="1" w:styleId="Heading2Char">
    <w:name w:val="Heading 2 Char"/>
    <w:link w:val="Heading2"/>
    <w:uiPriority w:val="9"/>
    <w:semiHidden/>
    <w:rsid w:val="00BA2029"/>
    <w:rPr>
      <w:rFonts w:ascii="Cambria" w:eastAsia="Times New Roman" w:hAnsi="Cambria" w:cs="Times New Roman"/>
      <w:b/>
      <w:bCs/>
      <w:sz w:val="26"/>
      <w:szCs w:val="26"/>
    </w:rPr>
  </w:style>
  <w:style w:type="character" w:customStyle="1" w:styleId="Heading3Char">
    <w:name w:val="Heading 3 Char"/>
    <w:link w:val="Heading3"/>
    <w:uiPriority w:val="9"/>
    <w:semiHidden/>
    <w:rsid w:val="00BA2029"/>
    <w:rPr>
      <w:rFonts w:ascii="Cambria" w:eastAsia="Times New Roman" w:hAnsi="Cambria" w:cs="Times New Roman"/>
      <w:b/>
      <w:bCs/>
    </w:rPr>
  </w:style>
  <w:style w:type="character" w:customStyle="1" w:styleId="Heading4Char">
    <w:name w:val="Heading 4 Char"/>
    <w:link w:val="Heading4"/>
    <w:uiPriority w:val="9"/>
    <w:semiHidden/>
    <w:rsid w:val="00BA2029"/>
    <w:rPr>
      <w:rFonts w:ascii="Cambria" w:eastAsia="Times New Roman" w:hAnsi="Cambria" w:cs="Times New Roman"/>
      <w:b/>
      <w:bCs/>
      <w:i/>
      <w:iCs/>
    </w:rPr>
  </w:style>
  <w:style w:type="character" w:customStyle="1" w:styleId="Heading5Char">
    <w:name w:val="Heading 5 Char"/>
    <w:link w:val="Heading5"/>
    <w:uiPriority w:val="9"/>
    <w:semiHidden/>
    <w:rsid w:val="00BA2029"/>
    <w:rPr>
      <w:rFonts w:ascii="Cambria" w:eastAsia="Times New Roman" w:hAnsi="Cambria" w:cs="Times New Roman"/>
      <w:b/>
      <w:bCs/>
      <w:color w:val="7F7F7F"/>
    </w:rPr>
  </w:style>
  <w:style w:type="character" w:customStyle="1" w:styleId="Heading6Char">
    <w:name w:val="Heading 6 Char"/>
    <w:link w:val="Heading6"/>
    <w:uiPriority w:val="9"/>
    <w:semiHidden/>
    <w:rsid w:val="00BA2029"/>
    <w:rPr>
      <w:rFonts w:ascii="Cambria" w:eastAsia="Times New Roman" w:hAnsi="Cambria" w:cs="Times New Roman"/>
      <w:b/>
      <w:bCs/>
      <w:i/>
      <w:iCs/>
      <w:color w:val="7F7F7F"/>
    </w:rPr>
  </w:style>
  <w:style w:type="character" w:customStyle="1" w:styleId="Heading7Char">
    <w:name w:val="Heading 7 Char"/>
    <w:link w:val="Heading7"/>
    <w:uiPriority w:val="9"/>
    <w:semiHidden/>
    <w:rsid w:val="00BA2029"/>
    <w:rPr>
      <w:rFonts w:ascii="Cambria" w:eastAsia="Times New Roman" w:hAnsi="Cambria" w:cs="Times New Roman"/>
      <w:i/>
      <w:iCs/>
    </w:rPr>
  </w:style>
  <w:style w:type="character" w:customStyle="1" w:styleId="Heading8Char">
    <w:name w:val="Heading 8 Char"/>
    <w:link w:val="Heading8"/>
    <w:uiPriority w:val="9"/>
    <w:semiHidden/>
    <w:rsid w:val="00BA2029"/>
    <w:rPr>
      <w:rFonts w:ascii="Cambria" w:eastAsia="Times New Roman" w:hAnsi="Cambria" w:cs="Times New Roman"/>
      <w:sz w:val="20"/>
      <w:szCs w:val="20"/>
    </w:rPr>
  </w:style>
  <w:style w:type="character" w:customStyle="1" w:styleId="Heading9Char">
    <w:name w:val="Heading 9 Char"/>
    <w:link w:val="Heading9"/>
    <w:uiPriority w:val="9"/>
    <w:semiHidden/>
    <w:rsid w:val="00BA2029"/>
    <w:rPr>
      <w:rFonts w:ascii="Cambria" w:eastAsia="Times New Roman" w:hAnsi="Cambria" w:cs="Times New Roman"/>
      <w:i/>
      <w:iCs/>
      <w:spacing w:val="5"/>
      <w:sz w:val="20"/>
      <w:szCs w:val="20"/>
    </w:rPr>
  </w:style>
  <w:style w:type="paragraph" w:styleId="Title">
    <w:name w:val="Title"/>
    <w:basedOn w:val="Normal"/>
    <w:next w:val="Normal"/>
    <w:link w:val="TitleChar"/>
    <w:uiPriority w:val="10"/>
    <w:qFormat/>
    <w:rsid w:val="00BA2029"/>
    <w:pPr>
      <w:pBdr>
        <w:bottom w:val="single" w:sz="4" w:space="1" w:color="auto"/>
      </w:pBdr>
      <w:spacing w:line="240" w:lineRule="auto"/>
      <w:contextualSpacing/>
    </w:pPr>
    <w:rPr>
      <w:rFonts w:ascii="Cambria" w:hAnsi="Cambria"/>
      <w:spacing w:val="5"/>
      <w:sz w:val="52"/>
      <w:szCs w:val="52"/>
    </w:rPr>
  </w:style>
  <w:style w:type="character" w:customStyle="1" w:styleId="TitleChar">
    <w:name w:val="Title Char"/>
    <w:link w:val="Title"/>
    <w:uiPriority w:val="10"/>
    <w:rsid w:val="00BA2029"/>
    <w:rPr>
      <w:rFonts w:ascii="Cambria" w:eastAsia="Times New Roman" w:hAnsi="Cambria" w:cs="Times New Roman"/>
      <w:spacing w:val="5"/>
      <w:sz w:val="52"/>
      <w:szCs w:val="52"/>
    </w:rPr>
  </w:style>
  <w:style w:type="paragraph" w:styleId="Subtitle">
    <w:name w:val="Subtitle"/>
    <w:basedOn w:val="Normal"/>
    <w:next w:val="Normal"/>
    <w:link w:val="SubtitleChar"/>
    <w:uiPriority w:val="11"/>
    <w:qFormat/>
    <w:rsid w:val="00BA2029"/>
    <w:pPr>
      <w:spacing w:after="600"/>
    </w:pPr>
    <w:rPr>
      <w:rFonts w:ascii="Cambria" w:hAnsi="Cambria"/>
      <w:i/>
      <w:iCs/>
      <w:spacing w:val="13"/>
      <w:sz w:val="24"/>
      <w:szCs w:val="24"/>
    </w:rPr>
  </w:style>
  <w:style w:type="character" w:customStyle="1" w:styleId="SubtitleChar">
    <w:name w:val="Subtitle Char"/>
    <w:link w:val="Subtitle"/>
    <w:uiPriority w:val="11"/>
    <w:rsid w:val="00BA2029"/>
    <w:rPr>
      <w:rFonts w:ascii="Cambria" w:eastAsia="Times New Roman" w:hAnsi="Cambria" w:cs="Times New Roman"/>
      <w:i/>
      <w:iCs/>
      <w:spacing w:val="13"/>
      <w:sz w:val="24"/>
      <w:szCs w:val="24"/>
    </w:rPr>
  </w:style>
  <w:style w:type="character" w:styleId="Strong">
    <w:name w:val="Strong"/>
    <w:uiPriority w:val="22"/>
    <w:qFormat/>
    <w:rsid w:val="00BA2029"/>
    <w:rPr>
      <w:b/>
      <w:bCs/>
    </w:rPr>
  </w:style>
  <w:style w:type="paragraph" w:styleId="NoSpacing">
    <w:name w:val="No Spacing"/>
    <w:basedOn w:val="Normal"/>
    <w:uiPriority w:val="1"/>
    <w:qFormat/>
    <w:rsid w:val="00BA2029"/>
    <w:pPr>
      <w:spacing w:after="0" w:line="240" w:lineRule="auto"/>
    </w:pPr>
  </w:style>
  <w:style w:type="paragraph" w:styleId="ListParagraph">
    <w:name w:val="List Paragraph"/>
    <w:basedOn w:val="Normal"/>
    <w:uiPriority w:val="34"/>
    <w:qFormat/>
    <w:rsid w:val="00BA2029"/>
    <w:pPr>
      <w:ind w:left="720"/>
      <w:contextualSpacing/>
    </w:pPr>
  </w:style>
  <w:style w:type="paragraph" w:styleId="Quote">
    <w:name w:val="Quote"/>
    <w:basedOn w:val="Normal"/>
    <w:next w:val="Normal"/>
    <w:link w:val="QuoteChar"/>
    <w:uiPriority w:val="29"/>
    <w:qFormat/>
    <w:rsid w:val="00BA2029"/>
    <w:pPr>
      <w:spacing w:before="200" w:after="0"/>
      <w:ind w:left="360" w:right="360"/>
    </w:pPr>
    <w:rPr>
      <w:i/>
      <w:iCs/>
    </w:rPr>
  </w:style>
  <w:style w:type="character" w:customStyle="1" w:styleId="QuoteChar">
    <w:name w:val="Quote Char"/>
    <w:link w:val="Quote"/>
    <w:uiPriority w:val="29"/>
    <w:rsid w:val="00BA2029"/>
    <w:rPr>
      <w:i/>
      <w:iCs/>
    </w:rPr>
  </w:style>
  <w:style w:type="paragraph" w:styleId="IntenseQuote">
    <w:name w:val="Intense Quote"/>
    <w:basedOn w:val="Normal"/>
    <w:next w:val="Normal"/>
    <w:link w:val="IntenseQuoteChar"/>
    <w:uiPriority w:val="30"/>
    <w:qFormat/>
    <w:rsid w:val="00BA2029"/>
    <w:pPr>
      <w:pBdr>
        <w:bottom w:val="single" w:sz="4" w:space="1" w:color="auto"/>
      </w:pBdr>
      <w:spacing w:before="200" w:after="280"/>
      <w:ind w:left="1008" w:right="1152"/>
      <w:jc w:val="both"/>
    </w:pPr>
    <w:rPr>
      <w:b/>
      <w:bCs/>
      <w:i/>
      <w:iCs/>
    </w:rPr>
  </w:style>
  <w:style w:type="character" w:customStyle="1" w:styleId="IntenseQuoteChar">
    <w:name w:val="Intense Quote Char"/>
    <w:link w:val="IntenseQuote"/>
    <w:uiPriority w:val="30"/>
    <w:rsid w:val="00BA2029"/>
    <w:rPr>
      <w:b/>
      <w:bCs/>
      <w:i/>
      <w:iCs/>
    </w:rPr>
  </w:style>
  <w:style w:type="character" w:styleId="SubtleEmphasis">
    <w:name w:val="Subtle Emphasis"/>
    <w:uiPriority w:val="19"/>
    <w:qFormat/>
    <w:rsid w:val="00BA2029"/>
    <w:rPr>
      <w:i/>
      <w:iCs/>
    </w:rPr>
  </w:style>
  <w:style w:type="character" w:styleId="IntenseEmphasis">
    <w:name w:val="Intense Emphasis"/>
    <w:uiPriority w:val="21"/>
    <w:qFormat/>
    <w:rsid w:val="00BA2029"/>
    <w:rPr>
      <w:b/>
      <w:bCs/>
    </w:rPr>
  </w:style>
  <w:style w:type="character" w:styleId="SubtleReference">
    <w:name w:val="Subtle Reference"/>
    <w:uiPriority w:val="31"/>
    <w:qFormat/>
    <w:rsid w:val="00BA2029"/>
    <w:rPr>
      <w:smallCaps/>
    </w:rPr>
  </w:style>
  <w:style w:type="character" w:styleId="IntenseReference">
    <w:name w:val="Intense Reference"/>
    <w:uiPriority w:val="32"/>
    <w:qFormat/>
    <w:rsid w:val="00BA2029"/>
    <w:rPr>
      <w:smallCaps/>
      <w:spacing w:val="5"/>
      <w:u w:val="single"/>
    </w:rPr>
  </w:style>
  <w:style w:type="character" w:styleId="BookTitle">
    <w:name w:val="Book Title"/>
    <w:uiPriority w:val="33"/>
    <w:qFormat/>
    <w:rsid w:val="00BA2029"/>
    <w:rPr>
      <w:i/>
      <w:iCs/>
      <w:smallCaps/>
      <w:spacing w:val="5"/>
    </w:rPr>
  </w:style>
  <w:style w:type="paragraph" w:styleId="TOCHeading">
    <w:name w:val="TOC Heading"/>
    <w:basedOn w:val="Heading1"/>
    <w:next w:val="Normal"/>
    <w:uiPriority w:val="39"/>
    <w:semiHidden/>
    <w:unhideWhenUsed/>
    <w:qFormat/>
    <w:rsid w:val="00BA2029"/>
    <w:pPr>
      <w:outlineLvl w:val="9"/>
    </w:pPr>
    <w:rPr>
      <w:lang w:bidi="en-US"/>
    </w:rPr>
  </w:style>
  <w:style w:type="paragraph" w:customStyle="1" w:styleId="NormalWeb1">
    <w:name w:val="Normal (Web)1"/>
    <w:basedOn w:val="Normal"/>
    <w:rsid w:val="007047CE"/>
    <w:pPr>
      <w:spacing w:after="0" w:line="240" w:lineRule="auto"/>
    </w:pPr>
    <w:rPr>
      <w:rFonts w:ascii="Times New Roman" w:hAnsi="Times New Roman"/>
      <w:sz w:val="24"/>
      <w:szCs w:val="24"/>
      <w:lang w:val="en-GB" w:eastAsia="en-GB"/>
    </w:rPr>
  </w:style>
  <w:style w:type="character" w:styleId="PageNumber">
    <w:name w:val="page number"/>
    <w:rsid w:val="007047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54521">
      <w:bodyDiv w:val="1"/>
      <w:marLeft w:val="0"/>
      <w:marRight w:val="0"/>
      <w:marTop w:val="0"/>
      <w:marBottom w:val="0"/>
      <w:divBdr>
        <w:top w:val="none" w:sz="0" w:space="0" w:color="auto"/>
        <w:left w:val="none" w:sz="0" w:space="0" w:color="auto"/>
        <w:bottom w:val="none" w:sz="0" w:space="0" w:color="auto"/>
        <w:right w:val="none" w:sz="0" w:space="0" w:color="auto"/>
      </w:divBdr>
      <w:divsChild>
        <w:div w:id="397554942">
          <w:marLeft w:val="0"/>
          <w:marRight w:val="0"/>
          <w:marTop w:val="0"/>
          <w:marBottom w:val="0"/>
          <w:divBdr>
            <w:top w:val="none" w:sz="0" w:space="0" w:color="auto"/>
            <w:left w:val="none" w:sz="0" w:space="0" w:color="auto"/>
            <w:bottom w:val="none" w:sz="0" w:space="0" w:color="auto"/>
            <w:right w:val="none" w:sz="0" w:space="0" w:color="auto"/>
          </w:divBdr>
          <w:divsChild>
            <w:div w:id="1003316188">
              <w:marLeft w:val="0"/>
              <w:marRight w:val="0"/>
              <w:marTop w:val="0"/>
              <w:marBottom w:val="0"/>
              <w:divBdr>
                <w:top w:val="none" w:sz="0" w:space="0" w:color="auto"/>
                <w:left w:val="none" w:sz="0" w:space="0" w:color="auto"/>
                <w:bottom w:val="none" w:sz="0" w:space="0" w:color="auto"/>
                <w:right w:val="none" w:sz="0" w:space="0" w:color="auto"/>
              </w:divBdr>
              <w:divsChild>
                <w:div w:id="2083214964">
                  <w:marLeft w:val="0"/>
                  <w:marRight w:val="0"/>
                  <w:marTop w:val="0"/>
                  <w:marBottom w:val="0"/>
                  <w:divBdr>
                    <w:top w:val="none" w:sz="0" w:space="0" w:color="auto"/>
                    <w:left w:val="none" w:sz="0" w:space="0" w:color="auto"/>
                    <w:bottom w:val="none" w:sz="0" w:space="0" w:color="auto"/>
                    <w:right w:val="none" w:sz="0" w:space="0" w:color="auto"/>
                  </w:divBdr>
                  <w:divsChild>
                    <w:div w:id="2025470583">
                      <w:marLeft w:val="0"/>
                      <w:marRight w:val="0"/>
                      <w:marTop w:val="0"/>
                      <w:marBottom w:val="0"/>
                      <w:divBdr>
                        <w:top w:val="none" w:sz="0" w:space="0" w:color="auto"/>
                        <w:left w:val="none" w:sz="0" w:space="0" w:color="auto"/>
                        <w:bottom w:val="none" w:sz="0" w:space="0" w:color="auto"/>
                        <w:right w:val="none" w:sz="0" w:space="0" w:color="auto"/>
                      </w:divBdr>
                      <w:divsChild>
                        <w:div w:id="319697740">
                          <w:marLeft w:val="0"/>
                          <w:marRight w:val="0"/>
                          <w:marTop w:val="0"/>
                          <w:marBottom w:val="0"/>
                          <w:divBdr>
                            <w:top w:val="none" w:sz="0" w:space="0" w:color="auto"/>
                            <w:left w:val="none" w:sz="0" w:space="0" w:color="auto"/>
                            <w:bottom w:val="none" w:sz="0" w:space="0" w:color="auto"/>
                            <w:right w:val="none" w:sz="0" w:space="0" w:color="auto"/>
                          </w:divBdr>
                          <w:divsChild>
                            <w:div w:id="97454531">
                              <w:marLeft w:val="0"/>
                              <w:marRight w:val="0"/>
                              <w:marTop w:val="0"/>
                              <w:marBottom w:val="0"/>
                              <w:divBdr>
                                <w:top w:val="none" w:sz="0" w:space="0" w:color="auto"/>
                                <w:left w:val="none" w:sz="0" w:space="0" w:color="auto"/>
                                <w:bottom w:val="none" w:sz="0" w:space="0" w:color="auto"/>
                                <w:right w:val="none" w:sz="0" w:space="0" w:color="auto"/>
                              </w:divBdr>
                              <w:divsChild>
                                <w:div w:id="238830734">
                                  <w:marLeft w:val="0"/>
                                  <w:marRight w:val="0"/>
                                  <w:marTop w:val="0"/>
                                  <w:marBottom w:val="0"/>
                                  <w:divBdr>
                                    <w:top w:val="none" w:sz="0" w:space="0" w:color="auto"/>
                                    <w:left w:val="none" w:sz="0" w:space="0" w:color="auto"/>
                                    <w:bottom w:val="none" w:sz="0" w:space="0" w:color="auto"/>
                                    <w:right w:val="none" w:sz="0" w:space="0" w:color="auto"/>
                                  </w:divBdr>
                                  <w:divsChild>
                                    <w:div w:id="1858546331">
                                      <w:marLeft w:val="0"/>
                                      <w:marRight w:val="0"/>
                                      <w:marTop w:val="0"/>
                                      <w:marBottom w:val="0"/>
                                      <w:divBdr>
                                        <w:top w:val="none" w:sz="0" w:space="0" w:color="auto"/>
                                        <w:left w:val="none" w:sz="0" w:space="0" w:color="auto"/>
                                        <w:bottom w:val="none" w:sz="0" w:space="0" w:color="auto"/>
                                        <w:right w:val="none" w:sz="0" w:space="0" w:color="auto"/>
                                      </w:divBdr>
                                      <w:divsChild>
                                        <w:div w:id="1348484160">
                                          <w:marLeft w:val="0"/>
                                          <w:marRight w:val="0"/>
                                          <w:marTop w:val="0"/>
                                          <w:marBottom w:val="0"/>
                                          <w:divBdr>
                                            <w:top w:val="none" w:sz="0" w:space="0" w:color="auto"/>
                                            <w:left w:val="none" w:sz="0" w:space="0" w:color="auto"/>
                                            <w:bottom w:val="none" w:sz="0" w:space="0" w:color="auto"/>
                                            <w:right w:val="none" w:sz="0" w:space="0" w:color="auto"/>
                                          </w:divBdr>
                                          <w:divsChild>
                                            <w:div w:id="92945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994501">
      <w:bodyDiv w:val="1"/>
      <w:marLeft w:val="0"/>
      <w:marRight w:val="0"/>
      <w:marTop w:val="0"/>
      <w:marBottom w:val="0"/>
      <w:divBdr>
        <w:top w:val="none" w:sz="0" w:space="0" w:color="auto"/>
        <w:left w:val="none" w:sz="0" w:space="0" w:color="auto"/>
        <w:bottom w:val="none" w:sz="0" w:space="0" w:color="auto"/>
        <w:right w:val="none" w:sz="0" w:space="0" w:color="auto"/>
      </w:divBdr>
    </w:div>
    <w:div w:id="60174271">
      <w:bodyDiv w:val="1"/>
      <w:marLeft w:val="0"/>
      <w:marRight w:val="0"/>
      <w:marTop w:val="0"/>
      <w:marBottom w:val="0"/>
      <w:divBdr>
        <w:top w:val="none" w:sz="0" w:space="0" w:color="auto"/>
        <w:left w:val="none" w:sz="0" w:space="0" w:color="auto"/>
        <w:bottom w:val="none" w:sz="0" w:space="0" w:color="auto"/>
        <w:right w:val="none" w:sz="0" w:space="0" w:color="auto"/>
      </w:divBdr>
      <w:divsChild>
        <w:div w:id="1590776868">
          <w:marLeft w:val="0"/>
          <w:marRight w:val="0"/>
          <w:marTop w:val="0"/>
          <w:marBottom w:val="0"/>
          <w:divBdr>
            <w:top w:val="none" w:sz="0" w:space="0" w:color="auto"/>
            <w:left w:val="none" w:sz="0" w:space="0" w:color="auto"/>
            <w:bottom w:val="none" w:sz="0" w:space="0" w:color="auto"/>
            <w:right w:val="none" w:sz="0" w:space="0" w:color="auto"/>
          </w:divBdr>
          <w:divsChild>
            <w:div w:id="434862958">
              <w:marLeft w:val="0"/>
              <w:marRight w:val="150"/>
              <w:marTop w:val="0"/>
              <w:marBottom w:val="0"/>
              <w:divBdr>
                <w:top w:val="none" w:sz="0" w:space="0" w:color="auto"/>
                <w:left w:val="none" w:sz="0" w:space="0" w:color="auto"/>
                <w:bottom w:val="none" w:sz="0" w:space="0" w:color="auto"/>
                <w:right w:val="none" w:sz="0" w:space="0" w:color="auto"/>
              </w:divBdr>
              <w:divsChild>
                <w:div w:id="752702751">
                  <w:marLeft w:val="60"/>
                  <w:marRight w:val="0"/>
                  <w:marTop w:val="0"/>
                  <w:marBottom w:val="0"/>
                  <w:divBdr>
                    <w:top w:val="none" w:sz="0" w:space="0" w:color="auto"/>
                    <w:left w:val="none" w:sz="0" w:space="0" w:color="auto"/>
                    <w:bottom w:val="single" w:sz="6" w:space="0" w:color="CCCCCC"/>
                    <w:right w:val="none" w:sz="0" w:space="0" w:color="auto"/>
                  </w:divBdr>
                  <w:divsChild>
                    <w:div w:id="1112702129">
                      <w:marLeft w:val="0"/>
                      <w:marRight w:val="0"/>
                      <w:marTop w:val="0"/>
                      <w:marBottom w:val="0"/>
                      <w:divBdr>
                        <w:top w:val="none" w:sz="0" w:space="0" w:color="auto"/>
                        <w:left w:val="none" w:sz="0" w:space="0" w:color="auto"/>
                        <w:bottom w:val="none" w:sz="0" w:space="0" w:color="auto"/>
                        <w:right w:val="none" w:sz="0" w:space="0" w:color="auto"/>
                      </w:divBdr>
                      <w:divsChild>
                        <w:div w:id="495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388797">
      <w:bodyDiv w:val="1"/>
      <w:marLeft w:val="0"/>
      <w:marRight w:val="0"/>
      <w:marTop w:val="0"/>
      <w:marBottom w:val="0"/>
      <w:divBdr>
        <w:top w:val="none" w:sz="0" w:space="0" w:color="auto"/>
        <w:left w:val="none" w:sz="0" w:space="0" w:color="auto"/>
        <w:bottom w:val="none" w:sz="0" w:space="0" w:color="auto"/>
        <w:right w:val="none" w:sz="0" w:space="0" w:color="auto"/>
      </w:divBdr>
      <w:divsChild>
        <w:div w:id="239482123">
          <w:marLeft w:val="0"/>
          <w:marRight w:val="0"/>
          <w:marTop w:val="0"/>
          <w:marBottom w:val="0"/>
          <w:divBdr>
            <w:top w:val="none" w:sz="0" w:space="0" w:color="auto"/>
            <w:left w:val="none" w:sz="0" w:space="0" w:color="auto"/>
            <w:bottom w:val="none" w:sz="0" w:space="0" w:color="auto"/>
            <w:right w:val="none" w:sz="0" w:space="0" w:color="auto"/>
          </w:divBdr>
          <w:divsChild>
            <w:div w:id="2024474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790184">
      <w:bodyDiv w:val="1"/>
      <w:marLeft w:val="0"/>
      <w:marRight w:val="0"/>
      <w:marTop w:val="0"/>
      <w:marBottom w:val="0"/>
      <w:divBdr>
        <w:top w:val="none" w:sz="0" w:space="0" w:color="auto"/>
        <w:left w:val="none" w:sz="0" w:space="0" w:color="auto"/>
        <w:bottom w:val="none" w:sz="0" w:space="0" w:color="auto"/>
        <w:right w:val="none" w:sz="0" w:space="0" w:color="auto"/>
      </w:divBdr>
    </w:div>
    <w:div w:id="737824107">
      <w:bodyDiv w:val="1"/>
      <w:marLeft w:val="0"/>
      <w:marRight w:val="0"/>
      <w:marTop w:val="0"/>
      <w:marBottom w:val="0"/>
      <w:divBdr>
        <w:top w:val="none" w:sz="0" w:space="0" w:color="auto"/>
        <w:left w:val="none" w:sz="0" w:space="0" w:color="auto"/>
        <w:bottom w:val="none" w:sz="0" w:space="0" w:color="auto"/>
        <w:right w:val="none" w:sz="0" w:space="0" w:color="auto"/>
      </w:divBdr>
      <w:divsChild>
        <w:div w:id="1130516203">
          <w:marLeft w:val="0"/>
          <w:marRight w:val="0"/>
          <w:marTop w:val="0"/>
          <w:marBottom w:val="0"/>
          <w:divBdr>
            <w:top w:val="none" w:sz="0" w:space="0" w:color="auto"/>
            <w:left w:val="none" w:sz="0" w:space="0" w:color="auto"/>
            <w:bottom w:val="none" w:sz="0" w:space="0" w:color="auto"/>
            <w:right w:val="none" w:sz="0" w:space="0" w:color="auto"/>
          </w:divBdr>
          <w:divsChild>
            <w:div w:id="1844320980">
              <w:marLeft w:val="0"/>
              <w:marRight w:val="0"/>
              <w:marTop w:val="0"/>
              <w:marBottom w:val="0"/>
              <w:divBdr>
                <w:top w:val="none" w:sz="0" w:space="0" w:color="auto"/>
                <w:left w:val="none" w:sz="0" w:space="0" w:color="auto"/>
                <w:bottom w:val="none" w:sz="0" w:space="0" w:color="auto"/>
                <w:right w:val="none" w:sz="0" w:space="0" w:color="auto"/>
              </w:divBdr>
              <w:divsChild>
                <w:div w:id="686911108">
                  <w:marLeft w:val="0"/>
                  <w:marRight w:val="0"/>
                  <w:marTop w:val="0"/>
                  <w:marBottom w:val="0"/>
                  <w:divBdr>
                    <w:top w:val="none" w:sz="0" w:space="0" w:color="auto"/>
                    <w:left w:val="none" w:sz="0" w:space="0" w:color="auto"/>
                    <w:bottom w:val="none" w:sz="0" w:space="0" w:color="auto"/>
                    <w:right w:val="none" w:sz="0" w:space="0" w:color="auto"/>
                  </w:divBdr>
                  <w:divsChild>
                    <w:div w:id="828248263">
                      <w:marLeft w:val="0"/>
                      <w:marRight w:val="0"/>
                      <w:marTop w:val="0"/>
                      <w:marBottom w:val="0"/>
                      <w:divBdr>
                        <w:top w:val="none" w:sz="0" w:space="0" w:color="auto"/>
                        <w:left w:val="none" w:sz="0" w:space="0" w:color="auto"/>
                        <w:bottom w:val="none" w:sz="0" w:space="0" w:color="auto"/>
                        <w:right w:val="none" w:sz="0" w:space="0" w:color="auto"/>
                      </w:divBdr>
                      <w:divsChild>
                        <w:div w:id="249774810">
                          <w:marLeft w:val="0"/>
                          <w:marRight w:val="0"/>
                          <w:marTop w:val="0"/>
                          <w:marBottom w:val="0"/>
                          <w:divBdr>
                            <w:top w:val="none" w:sz="0" w:space="0" w:color="auto"/>
                            <w:left w:val="none" w:sz="0" w:space="0" w:color="auto"/>
                            <w:bottom w:val="none" w:sz="0" w:space="0" w:color="auto"/>
                            <w:right w:val="none" w:sz="0" w:space="0" w:color="auto"/>
                          </w:divBdr>
                          <w:divsChild>
                            <w:div w:id="895628666">
                              <w:marLeft w:val="0"/>
                              <w:marRight w:val="0"/>
                              <w:marTop w:val="0"/>
                              <w:marBottom w:val="0"/>
                              <w:divBdr>
                                <w:top w:val="none" w:sz="0" w:space="0" w:color="auto"/>
                                <w:left w:val="none" w:sz="0" w:space="0" w:color="auto"/>
                                <w:bottom w:val="none" w:sz="0" w:space="0" w:color="auto"/>
                                <w:right w:val="none" w:sz="0" w:space="0" w:color="auto"/>
                              </w:divBdr>
                              <w:divsChild>
                                <w:div w:id="21326810">
                                  <w:marLeft w:val="0"/>
                                  <w:marRight w:val="0"/>
                                  <w:marTop w:val="0"/>
                                  <w:marBottom w:val="0"/>
                                  <w:divBdr>
                                    <w:top w:val="none" w:sz="0" w:space="0" w:color="auto"/>
                                    <w:left w:val="none" w:sz="0" w:space="0" w:color="auto"/>
                                    <w:bottom w:val="none" w:sz="0" w:space="0" w:color="auto"/>
                                    <w:right w:val="none" w:sz="0" w:space="0" w:color="auto"/>
                                  </w:divBdr>
                                  <w:divsChild>
                                    <w:div w:id="470171502">
                                      <w:marLeft w:val="0"/>
                                      <w:marRight w:val="0"/>
                                      <w:marTop w:val="0"/>
                                      <w:marBottom w:val="0"/>
                                      <w:divBdr>
                                        <w:top w:val="none" w:sz="0" w:space="0" w:color="auto"/>
                                        <w:left w:val="none" w:sz="0" w:space="0" w:color="auto"/>
                                        <w:bottom w:val="none" w:sz="0" w:space="0" w:color="auto"/>
                                        <w:right w:val="none" w:sz="0" w:space="0" w:color="auto"/>
                                      </w:divBdr>
                                      <w:divsChild>
                                        <w:div w:id="1615208548">
                                          <w:marLeft w:val="0"/>
                                          <w:marRight w:val="0"/>
                                          <w:marTop w:val="0"/>
                                          <w:marBottom w:val="0"/>
                                          <w:divBdr>
                                            <w:top w:val="none" w:sz="0" w:space="0" w:color="auto"/>
                                            <w:left w:val="none" w:sz="0" w:space="0" w:color="auto"/>
                                            <w:bottom w:val="none" w:sz="0" w:space="0" w:color="auto"/>
                                            <w:right w:val="none" w:sz="0" w:space="0" w:color="auto"/>
                                          </w:divBdr>
                                          <w:divsChild>
                                            <w:div w:id="202855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25986973">
      <w:bodyDiv w:val="1"/>
      <w:marLeft w:val="0"/>
      <w:marRight w:val="0"/>
      <w:marTop w:val="0"/>
      <w:marBottom w:val="0"/>
      <w:divBdr>
        <w:top w:val="none" w:sz="0" w:space="0" w:color="auto"/>
        <w:left w:val="none" w:sz="0" w:space="0" w:color="auto"/>
        <w:bottom w:val="none" w:sz="0" w:space="0" w:color="auto"/>
        <w:right w:val="none" w:sz="0" w:space="0" w:color="auto"/>
      </w:divBdr>
    </w:div>
    <w:div w:id="1263879004">
      <w:bodyDiv w:val="1"/>
      <w:marLeft w:val="0"/>
      <w:marRight w:val="0"/>
      <w:marTop w:val="0"/>
      <w:marBottom w:val="0"/>
      <w:divBdr>
        <w:top w:val="none" w:sz="0" w:space="0" w:color="auto"/>
        <w:left w:val="none" w:sz="0" w:space="0" w:color="auto"/>
        <w:bottom w:val="none" w:sz="0" w:space="0" w:color="auto"/>
        <w:right w:val="none" w:sz="0" w:space="0" w:color="auto"/>
      </w:divBdr>
    </w:div>
    <w:div w:id="1473332319">
      <w:bodyDiv w:val="1"/>
      <w:marLeft w:val="0"/>
      <w:marRight w:val="0"/>
      <w:marTop w:val="0"/>
      <w:marBottom w:val="0"/>
      <w:divBdr>
        <w:top w:val="none" w:sz="0" w:space="0" w:color="auto"/>
        <w:left w:val="none" w:sz="0" w:space="0" w:color="auto"/>
        <w:bottom w:val="none" w:sz="0" w:space="0" w:color="auto"/>
        <w:right w:val="none" w:sz="0" w:space="0" w:color="auto"/>
      </w:divBdr>
    </w:div>
    <w:div w:id="1822767478">
      <w:bodyDiv w:val="1"/>
      <w:marLeft w:val="0"/>
      <w:marRight w:val="0"/>
      <w:marTop w:val="0"/>
      <w:marBottom w:val="0"/>
      <w:divBdr>
        <w:top w:val="none" w:sz="0" w:space="0" w:color="auto"/>
        <w:left w:val="none" w:sz="0" w:space="0" w:color="auto"/>
        <w:bottom w:val="none" w:sz="0" w:space="0" w:color="auto"/>
        <w:right w:val="none" w:sz="0" w:space="0" w:color="auto"/>
      </w:divBdr>
      <w:divsChild>
        <w:div w:id="409501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0157404">
      <w:bodyDiv w:val="1"/>
      <w:marLeft w:val="0"/>
      <w:marRight w:val="0"/>
      <w:marTop w:val="0"/>
      <w:marBottom w:val="0"/>
      <w:divBdr>
        <w:top w:val="none" w:sz="0" w:space="0" w:color="auto"/>
        <w:left w:val="none" w:sz="0" w:space="0" w:color="auto"/>
        <w:bottom w:val="none" w:sz="0" w:space="0" w:color="auto"/>
        <w:right w:val="none" w:sz="0" w:space="0" w:color="auto"/>
      </w:divBdr>
      <w:divsChild>
        <w:div w:id="4324770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8556546">
      <w:bodyDiv w:val="1"/>
      <w:marLeft w:val="0"/>
      <w:marRight w:val="0"/>
      <w:marTop w:val="0"/>
      <w:marBottom w:val="0"/>
      <w:divBdr>
        <w:top w:val="none" w:sz="0" w:space="0" w:color="auto"/>
        <w:left w:val="none" w:sz="0" w:space="0" w:color="auto"/>
        <w:bottom w:val="none" w:sz="0" w:space="0" w:color="auto"/>
        <w:right w:val="none" w:sz="0" w:space="0" w:color="auto"/>
      </w:divBdr>
      <w:divsChild>
        <w:div w:id="4112450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99591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www.theguardian.com/society/2008/feb/05/nhs.health1" TargetMode="External"/><Relationship Id="rId1" Type="http://schemas.openxmlformats.org/officeDocument/2006/relationships/hyperlink" Target="https://www.dppireland.ie/filestore/documents/FINAL%20REPORT%202010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A67E78-CB35-462D-B0DD-47C6D95415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8</Pages>
  <Words>1844</Words>
  <Characters>10515</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The Right to Silence and the Drawing of Inferences:</vt:lpstr>
    </vt:vector>
  </TitlesOfParts>
  <Company>UCD</Company>
  <LinksUpToDate>false</LinksUpToDate>
  <CharactersWithSpaces>12335</CharactersWithSpaces>
  <SharedDoc>false</SharedDoc>
  <HLinks>
    <vt:vector size="6" baseType="variant">
      <vt:variant>
        <vt:i4>5046371</vt:i4>
      </vt:variant>
      <vt:variant>
        <vt:i4>0</vt:i4>
      </vt:variant>
      <vt:variant>
        <vt:i4>0</vt:i4>
      </vt:variant>
      <vt:variant>
        <vt:i4>5</vt:i4>
      </vt:variant>
      <vt:variant>
        <vt:lpwstr>mailto:lodgeinquiry@btinternet.com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Right to Silence and the Drawing of Inferences:</dc:title>
  <dc:creator>Edel Kirley</dc:creator>
  <cp:lastModifiedBy>Michael Finucane</cp:lastModifiedBy>
  <cp:revision>5</cp:revision>
  <cp:lastPrinted>2009-11-27T08:17:00Z</cp:lastPrinted>
  <dcterms:created xsi:type="dcterms:W3CDTF">2015-06-09T22:33:00Z</dcterms:created>
  <dcterms:modified xsi:type="dcterms:W3CDTF">2015-06-10T06:25:00Z</dcterms:modified>
</cp:coreProperties>
</file>