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9CC" w:rsidRPr="00E31747" w:rsidRDefault="00C169CC" w:rsidP="00C169CC">
      <w:pPr>
        <w:jc w:val="center"/>
        <w:rPr>
          <w:rFonts w:ascii="Tw Cen MT" w:hAnsi="Tw Cen MT"/>
          <w:b/>
          <w:caps/>
          <w:color w:val="1F497D" w:themeColor="text2"/>
          <w:sz w:val="32"/>
          <w:szCs w:val="32"/>
        </w:rPr>
      </w:pPr>
      <w:r w:rsidRPr="00E31747">
        <w:rPr>
          <w:noProof/>
          <w:sz w:val="32"/>
          <w:szCs w:val="32"/>
          <w:lang w:eastAsia="en-IE"/>
        </w:rPr>
        <w:drawing>
          <wp:inline distT="0" distB="0" distL="0" distR="0" wp14:anchorId="41976168" wp14:editId="67809876">
            <wp:extent cx="2452584" cy="128289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1770" cy="1282464"/>
                    </a:xfrm>
                    <a:prstGeom prst="rect">
                      <a:avLst/>
                    </a:prstGeom>
                    <a:noFill/>
                    <a:ln>
                      <a:noFill/>
                    </a:ln>
                  </pic:spPr>
                </pic:pic>
              </a:graphicData>
            </a:graphic>
          </wp:inline>
        </w:drawing>
      </w:r>
    </w:p>
    <w:p w:rsidR="00C169CC" w:rsidRPr="00E31747" w:rsidRDefault="00C169CC" w:rsidP="00C169CC">
      <w:pPr>
        <w:jc w:val="center"/>
        <w:rPr>
          <w:rFonts w:ascii="Tw Cen MT" w:hAnsi="Tw Cen MT"/>
          <w:b/>
          <w:caps/>
          <w:color w:val="1F497D" w:themeColor="text2"/>
          <w:sz w:val="32"/>
          <w:szCs w:val="32"/>
        </w:rPr>
      </w:pPr>
    </w:p>
    <w:p w:rsidR="00C169CC" w:rsidRPr="00E31747" w:rsidRDefault="00C169CC" w:rsidP="00C169CC">
      <w:pPr>
        <w:jc w:val="center"/>
        <w:rPr>
          <w:rFonts w:ascii="Tw Cen MT" w:hAnsi="Tw Cen MT"/>
          <w:b/>
          <w:caps/>
          <w:color w:val="1F497D" w:themeColor="text2"/>
          <w:sz w:val="32"/>
          <w:szCs w:val="32"/>
        </w:rPr>
      </w:pPr>
    </w:p>
    <w:p w:rsidR="00EA0C86" w:rsidRPr="00E31747" w:rsidRDefault="00EA0C86" w:rsidP="00C169CC">
      <w:pPr>
        <w:jc w:val="center"/>
        <w:rPr>
          <w:rFonts w:ascii="Tw Cen MT" w:hAnsi="Tw Cen MT"/>
          <w:b/>
          <w:caps/>
          <w:color w:val="1F497D" w:themeColor="text2"/>
          <w:sz w:val="32"/>
          <w:szCs w:val="32"/>
        </w:rPr>
      </w:pPr>
    </w:p>
    <w:p w:rsidR="00EA0C86" w:rsidRPr="00E31747" w:rsidRDefault="00EA0C86" w:rsidP="00C169CC">
      <w:pPr>
        <w:jc w:val="center"/>
        <w:rPr>
          <w:rFonts w:ascii="Tw Cen MT" w:hAnsi="Tw Cen MT"/>
          <w:b/>
          <w:caps/>
          <w:color w:val="1F497D" w:themeColor="text2"/>
          <w:sz w:val="32"/>
          <w:szCs w:val="32"/>
        </w:rPr>
      </w:pPr>
    </w:p>
    <w:p w:rsidR="00EA0C86" w:rsidRPr="00E31747" w:rsidRDefault="00EA0C86" w:rsidP="00C169CC">
      <w:pPr>
        <w:jc w:val="center"/>
        <w:rPr>
          <w:rFonts w:ascii="Tw Cen MT" w:hAnsi="Tw Cen MT"/>
          <w:b/>
          <w:caps/>
          <w:color w:val="1F497D" w:themeColor="text2"/>
          <w:sz w:val="32"/>
          <w:szCs w:val="32"/>
        </w:rPr>
      </w:pPr>
    </w:p>
    <w:p w:rsidR="00C169CC" w:rsidRPr="00E31747" w:rsidRDefault="00C169CC" w:rsidP="00C169CC">
      <w:pPr>
        <w:jc w:val="center"/>
        <w:rPr>
          <w:rFonts w:ascii="Tw Cen MT" w:hAnsi="Tw Cen MT"/>
          <w:b/>
          <w:caps/>
          <w:color w:val="1F497D" w:themeColor="text2"/>
          <w:sz w:val="32"/>
          <w:szCs w:val="32"/>
        </w:rPr>
      </w:pPr>
      <w:r w:rsidRPr="00E31747">
        <w:rPr>
          <w:rFonts w:ascii="Tw Cen MT" w:hAnsi="Tw Cen MT"/>
          <w:b/>
          <w:color w:val="1F497D" w:themeColor="text2"/>
          <w:sz w:val="32"/>
          <w:szCs w:val="32"/>
        </w:rPr>
        <w:t xml:space="preserve">Congress Submission </w:t>
      </w:r>
    </w:p>
    <w:p w:rsidR="00C169CC" w:rsidRPr="00E31747" w:rsidRDefault="00C169CC" w:rsidP="00C169CC">
      <w:pPr>
        <w:jc w:val="center"/>
        <w:rPr>
          <w:rFonts w:ascii="Tw Cen MT" w:hAnsi="Tw Cen MT"/>
          <w:b/>
          <w:caps/>
          <w:color w:val="1F497D" w:themeColor="text2"/>
          <w:sz w:val="32"/>
          <w:szCs w:val="32"/>
        </w:rPr>
      </w:pPr>
      <w:r w:rsidRPr="00E31747">
        <w:rPr>
          <w:rFonts w:ascii="Tw Cen MT" w:hAnsi="Tw Cen MT"/>
          <w:b/>
          <w:color w:val="1F497D" w:themeColor="text2"/>
          <w:sz w:val="32"/>
          <w:szCs w:val="32"/>
        </w:rPr>
        <w:t xml:space="preserve">To the Joint Committee on </w:t>
      </w:r>
      <w:r w:rsidR="00762159">
        <w:rPr>
          <w:rFonts w:ascii="Tw Cen MT" w:hAnsi="Tw Cen MT"/>
          <w:b/>
          <w:color w:val="1F497D" w:themeColor="text2"/>
          <w:sz w:val="32"/>
          <w:szCs w:val="32"/>
        </w:rPr>
        <w:t xml:space="preserve">Public Service Oversight and Petitions </w:t>
      </w:r>
      <w:r w:rsidRPr="00E31747">
        <w:rPr>
          <w:rFonts w:ascii="Tw Cen MT" w:hAnsi="Tw Cen MT"/>
          <w:b/>
          <w:caps/>
          <w:color w:val="1F497D" w:themeColor="text2"/>
          <w:sz w:val="32"/>
          <w:szCs w:val="32"/>
        </w:rPr>
        <w:t xml:space="preserve"> </w:t>
      </w:r>
    </w:p>
    <w:p w:rsidR="00C169CC" w:rsidRPr="00E31747" w:rsidRDefault="00C169CC" w:rsidP="00C169CC">
      <w:pPr>
        <w:jc w:val="center"/>
        <w:rPr>
          <w:rFonts w:ascii="Tw Cen MT" w:hAnsi="Tw Cen MT"/>
          <w:b/>
          <w:caps/>
          <w:color w:val="1F497D" w:themeColor="text2"/>
          <w:sz w:val="32"/>
          <w:szCs w:val="32"/>
        </w:rPr>
      </w:pPr>
    </w:p>
    <w:p w:rsidR="00EA0C86" w:rsidRPr="00E31747" w:rsidRDefault="00EA0C86" w:rsidP="00C169CC">
      <w:pPr>
        <w:jc w:val="center"/>
        <w:rPr>
          <w:rFonts w:ascii="Tw Cen MT" w:hAnsi="Tw Cen MT"/>
          <w:b/>
          <w:caps/>
          <w:color w:val="1F497D" w:themeColor="text2"/>
          <w:sz w:val="32"/>
          <w:szCs w:val="32"/>
        </w:rPr>
      </w:pPr>
    </w:p>
    <w:p w:rsidR="00C169CC" w:rsidRPr="00E31747" w:rsidRDefault="00C169CC" w:rsidP="00C169CC">
      <w:pPr>
        <w:jc w:val="center"/>
        <w:rPr>
          <w:rFonts w:ascii="Tw Cen MT" w:hAnsi="Tw Cen MT"/>
          <w:b/>
          <w:caps/>
          <w:color w:val="1F497D" w:themeColor="text2"/>
          <w:sz w:val="32"/>
          <w:szCs w:val="32"/>
        </w:rPr>
      </w:pPr>
      <w:r w:rsidRPr="00E31747">
        <w:rPr>
          <w:rFonts w:ascii="Tw Cen MT" w:hAnsi="Tw Cen MT"/>
          <w:b/>
          <w:color w:val="1F497D" w:themeColor="text2"/>
          <w:sz w:val="32"/>
          <w:szCs w:val="32"/>
        </w:rPr>
        <w:t xml:space="preserve">Implications for Employees of Changes to the Age for Entitlement to State Pension </w:t>
      </w:r>
    </w:p>
    <w:p w:rsidR="00C169CC" w:rsidRPr="00E31747" w:rsidRDefault="00C169CC">
      <w:pPr>
        <w:rPr>
          <w:rFonts w:ascii="Tw Cen MT" w:hAnsi="Tw Cen MT"/>
          <w:b/>
          <w:sz w:val="32"/>
          <w:szCs w:val="32"/>
        </w:rPr>
      </w:pPr>
    </w:p>
    <w:p w:rsidR="00C169CC" w:rsidRPr="00E31747" w:rsidRDefault="00C169CC">
      <w:pPr>
        <w:rPr>
          <w:rFonts w:ascii="Tw Cen MT" w:hAnsi="Tw Cen MT"/>
          <w:b/>
          <w:sz w:val="32"/>
          <w:szCs w:val="32"/>
        </w:rPr>
      </w:pPr>
    </w:p>
    <w:p w:rsidR="00C169CC" w:rsidRPr="00E31747" w:rsidRDefault="00C169CC">
      <w:pPr>
        <w:rPr>
          <w:rFonts w:ascii="Tw Cen MT" w:hAnsi="Tw Cen MT"/>
          <w:b/>
          <w:sz w:val="32"/>
          <w:szCs w:val="32"/>
        </w:rPr>
      </w:pPr>
    </w:p>
    <w:p w:rsidR="00C169CC" w:rsidRPr="00E31747" w:rsidRDefault="00C169CC">
      <w:pPr>
        <w:rPr>
          <w:rFonts w:ascii="Tw Cen MT" w:hAnsi="Tw Cen MT"/>
          <w:b/>
          <w:sz w:val="32"/>
          <w:szCs w:val="32"/>
        </w:rPr>
      </w:pPr>
    </w:p>
    <w:p w:rsidR="00EA0C86" w:rsidRPr="00E31747" w:rsidRDefault="00EA0C86">
      <w:pPr>
        <w:rPr>
          <w:rFonts w:ascii="Tw Cen MT" w:hAnsi="Tw Cen MT"/>
          <w:b/>
          <w:sz w:val="32"/>
          <w:szCs w:val="32"/>
        </w:rPr>
      </w:pPr>
    </w:p>
    <w:p w:rsidR="00EA0C86" w:rsidRPr="00E31747" w:rsidRDefault="00EA0C86" w:rsidP="003D1C0B">
      <w:pPr>
        <w:spacing w:after="0"/>
        <w:jc w:val="right"/>
        <w:rPr>
          <w:rFonts w:ascii="Tw Cen MT" w:hAnsi="Tw Cen MT"/>
          <w:b/>
          <w:color w:val="1F497D" w:themeColor="text2"/>
          <w:sz w:val="32"/>
          <w:szCs w:val="32"/>
        </w:rPr>
      </w:pPr>
      <w:r w:rsidRPr="00E31747">
        <w:rPr>
          <w:rFonts w:ascii="Tw Cen MT" w:hAnsi="Tw Cen MT"/>
          <w:b/>
          <w:color w:val="1F497D" w:themeColor="text2"/>
          <w:sz w:val="32"/>
          <w:szCs w:val="32"/>
        </w:rPr>
        <w:t>Irish Congress of Trade Unions</w:t>
      </w:r>
    </w:p>
    <w:p w:rsidR="00EA0C86" w:rsidRPr="00E31747" w:rsidRDefault="00EA0C86" w:rsidP="003D1C0B">
      <w:pPr>
        <w:spacing w:after="0"/>
        <w:jc w:val="right"/>
        <w:rPr>
          <w:rFonts w:ascii="Tw Cen MT" w:hAnsi="Tw Cen MT"/>
          <w:b/>
          <w:color w:val="1F497D" w:themeColor="text2"/>
          <w:sz w:val="32"/>
          <w:szCs w:val="32"/>
        </w:rPr>
      </w:pPr>
      <w:r w:rsidRPr="00E31747">
        <w:rPr>
          <w:rFonts w:ascii="Tw Cen MT" w:hAnsi="Tw Cen MT"/>
          <w:b/>
          <w:color w:val="1F497D" w:themeColor="text2"/>
          <w:sz w:val="32"/>
          <w:szCs w:val="32"/>
        </w:rPr>
        <w:t>31-32 Parnell Square, Dublin 1</w:t>
      </w:r>
    </w:p>
    <w:p w:rsidR="00EA0C86" w:rsidRPr="00E31747" w:rsidRDefault="00EA0C86" w:rsidP="003D1C0B">
      <w:pPr>
        <w:spacing w:after="0"/>
        <w:jc w:val="right"/>
        <w:rPr>
          <w:rFonts w:ascii="Tw Cen MT" w:hAnsi="Tw Cen MT"/>
          <w:b/>
          <w:color w:val="1F497D" w:themeColor="text2"/>
          <w:sz w:val="32"/>
          <w:szCs w:val="32"/>
        </w:rPr>
      </w:pPr>
      <w:r w:rsidRPr="00E31747">
        <w:rPr>
          <w:rFonts w:ascii="Tw Cen MT" w:hAnsi="Tw Cen MT"/>
          <w:b/>
          <w:color w:val="1F497D" w:themeColor="text2"/>
          <w:sz w:val="32"/>
          <w:szCs w:val="32"/>
        </w:rPr>
        <w:t>www.ictu.ie</w:t>
      </w:r>
    </w:p>
    <w:p w:rsidR="00C169CC" w:rsidRPr="00E31747" w:rsidRDefault="00C169CC">
      <w:pPr>
        <w:rPr>
          <w:rFonts w:ascii="Tw Cen MT" w:hAnsi="Tw Cen MT"/>
          <w:b/>
          <w:sz w:val="32"/>
          <w:szCs w:val="32"/>
        </w:rPr>
      </w:pPr>
    </w:p>
    <w:p w:rsidR="00C169CC" w:rsidRPr="00E31747" w:rsidRDefault="00762159">
      <w:pPr>
        <w:rPr>
          <w:rFonts w:ascii="Tw Cen MT" w:hAnsi="Tw Cen MT"/>
          <w:b/>
          <w:sz w:val="32"/>
          <w:szCs w:val="32"/>
        </w:rPr>
      </w:pPr>
      <w:r>
        <w:rPr>
          <w:rFonts w:ascii="Tw Cen MT" w:hAnsi="Tw Cen MT"/>
          <w:b/>
          <w:color w:val="1F497D" w:themeColor="text2"/>
          <w:sz w:val="32"/>
          <w:szCs w:val="32"/>
        </w:rPr>
        <w:lastRenderedPageBreak/>
        <w:t>February</w:t>
      </w:r>
      <w:r w:rsidR="00C169CC" w:rsidRPr="00E31747">
        <w:rPr>
          <w:rFonts w:ascii="Tw Cen MT" w:hAnsi="Tw Cen MT"/>
          <w:b/>
          <w:color w:val="1F497D" w:themeColor="text2"/>
          <w:sz w:val="32"/>
          <w:szCs w:val="32"/>
        </w:rPr>
        <w:t xml:space="preserve"> 201</w:t>
      </w:r>
      <w:r>
        <w:rPr>
          <w:rFonts w:ascii="Tw Cen MT" w:hAnsi="Tw Cen MT"/>
          <w:b/>
          <w:color w:val="1F497D" w:themeColor="text2"/>
          <w:sz w:val="32"/>
          <w:szCs w:val="32"/>
        </w:rPr>
        <w:t>5</w:t>
      </w:r>
      <w:r w:rsidR="00C169CC" w:rsidRPr="00E31747">
        <w:rPr>
          <w:rFonts w:ascii="Tw Cen MT" w:hAnsi="Tw Cen MT"/>
          <w:b/>
          <w:sz w:val="32"/>
          <w:szCs w:val="32"/>
        </w:rPr>
        <w:br w:type="page"/>
      </w:r>
    </w:p>
    <w:p w:rsidR="003A4945" w:rsidRPr="00E31747" w:rsidRDefault="0091624D" w:rsidP="003D1C0B">
      <w:pPr>
        <w:ind w:left="774"/>
        <w:jc w:val="center"/>
        <w:rPr>
          <w:rFonts w:ascii="Tw Cen MT" w:hAnsi="Tw Cen MT"/>
          <w:b/>
          <w:color w:val="1F497D" w:themeColor="text2"/>
          <w:sz w:val="32"/>
          <w:szCs w:val="32"/>
        </w:rPr>
      </w:pPr>
      <w:r w:rsidRPr="00E31747">
        <w:rPr>
          <w:rFonts w:ascii="Tw Cen MT" w:hAnsi="Tw Cen MT"/>
          <w:b/>
          <w:color w:val="1F497D" w:themeColor="text2"/>
          <w:sz w:val="32"/>
          <w:szCs w:val="32"/>
        </w:rPr>
        <w:lastRenderedPageBreak/>
        <w:t>Executive Summary</w:t>
      </w:r>
    </w:p>
    <w:p w:rsidR="0091624D" w:rsidRPr="00E31747" w:rsidRDefault="0091624D" w:rsidP="003D1C0B">
      <w:pPr>
        <w:pStyle w:val="ListParagraph"/>
        <w:numPr>
          <w:ilvl w:val="0"/>
          <w:numId w:val="5"/>
        </w:numPr>
        <w:spacing w:line="480" w:lineRule="auto"/>
        <w:rPr>
          <w:rFonts w:ascii="Tw Cen MT" w:hAnsi="Tw Cen MT" w:cstheme="minorHAnsi"/>
          <w:sz w:val="32"/>
          <w:szCs w:val="32"/>
        </w:rPr>
      </w:pPr>
      <w:r w:rsidRPr="00E31747">
        <w:rPr>
          <w:rFonts w:ascii="Tw Cen MT" w:hAnsi="Tw Cen MT" w:cstheme="minorHAnsi"/>
          <w:sz w:val="32"/>
          <w:szCs w:val="32"/>
        </w:rPr>
        <w:t xml:space="preserve">Citizens are being deprived of a </w:t>
      </w:r>
      <w:r w:rsidR="00D3688F" w:rsidRPr="00E31747">
        <w:rPr>
          <w:rFonts w:ascii="Tw Cen MT" w:hAnsi="Tw Cen MT" w:cstheme="minorHAnsi"/>
          <w:sz w:val="32"/>
          <w:szCs w:val="32"/>
        </w:rPr>
        <w:t xml:space="preserve">significant </w:t>
      </w:r>
      <w:r w:rsidRPr="00E31747">
        <w:rPr>
          <w:rFonts w:ascii="Tw Cen MT" w:hAnsi="Tw Cen MT" w:cstheme="minorHAnsi"/>
          <w:sz w:val="32"/>
          <w:szCs w:val="32"/>
        </w:rPr>
        <w:t>benefit they earned and paid for.</w:t>
      </w:r>
    </w:p>
    <w:p w:rsidR="0091624D" w:rsidRPr="00E31747" w:rsidRDefault="0091624D" w:rsidP="003D1C0B">
      <w:pPr>
        <w:pStyle w:val="ListParagraph"/>
        <w:numPr>
          <w:ilvl w:val="0"/>
          <w:numId w:val="5"/>
        </w:numPr>
        <w:spacing w:line="480" w:lineRule="auto"/>
        <w:rPr>
          <w:rFonts w:ascii="Tw Cen MT" w:hAnsi="Tw Cen MT"/>
          <w:sz w:val="32"/>
          <w:szCs w:val="32"/>
        </w:rPr>
      </w:pPr>
      <w:r w:rsidRPr="00E31747">
        <w:rPr>
          <w:rFonts w:ascii="Tw Cen MT" w:hAnsi="Tw Cen MT" w:cstheme="minorHAnsi"/>
          <w:sz w:val="32"/>
          <w:szCs w:val="32"/>
        </w:rPr>
        <w:t>This measure is not designed to help older workers to stay in employment.</w:t>
      </w:r>
    </w:p>
    <w:p w:rsidR="0091624D" w:rsidRPr="00E31747" w:rsidRDefault="0091624D" w:rsidP="003D1C0B">
      <w:pPr>
        <w:pStyle w:val="ListParagraph"/>
        <w:numPr>
          <w:ilvl w:val="0"/>
          <w:numId w:val="5"/>
        </w:numPr>
        <w:spacing w:line="480" w:lineRule="auto"/>
        <w:rPr>
          <w:rFonts w:ascii="Tw Cen MT" w:hAnsi="Tw Cen MT"/>
          <w:sz w:val="32"/>
          <w:szCs w:val="32"/>
        </w:rPr>
      </w:pPr>
      <w:r w:rsidRPr="00E31747">
        <w:rPr>
          <w:rFonts w:ascii="Tw Cen MT" w:hAnsi="Tw Cen MT" w:cstheme="minorHAnsi"/>
          <w:sz w:val="32"/>
          <w:szCs w:val="32"/>
        </w:rPr>
        <w:t>Employers and unions were given no opportunity to consider the complex labour market issues involved.</w:t>
      </w:r>
    </w:p>
    <w:p w:rsidR="00D3688F" w:rsidRPr="00E31747" w:rsidRDefault="00D3688F" w:rsidP="003D1C0B">
      <w:pPr>
        <w:pStyle w:val="ListParagraph"/>
        <w:numPr>
          <w:ilvl w:val="0"/>
          <w:numId w:val="5"/>
        </w:numPr>
        <w:spacing w:line="480" w:lineRule="auto"/>
        <w:rPr>
          <w:rFonts w:ascii="Tw Cen MT" w:hAnsi="Tw Cen MT"/>
          <w:sz w:val="32"/>
          <w:szCs w:val="32"/>
        </w:rPr>
      </w:pPr>
      <w:r w:rsidRPr="00E31747">
        <w:rPr>
          <w:rFonts w:ascii="Tw Cen MT" w:hAnsi="Tw Cen MT" w:cstheme="minorHAnsi"/>
          <w:sz w:val="32"/>
          <w:szCs w:val="32"/>
        </w:rPr>
        <w:t>Ireland is going further and faster in this regard than every other country in the EU</w:t>
      </w:r>
      <w:r w:rsidR="003A4945" w:rsidRPr="00E31747">
        <w:rPr>
          <w:rFonts w:ascii="Tw Cen MT" w:hAnsi="Tw Cen MT" w:cstheme="minorHAnsi"/>
          <w:sz w:val="32"/>
          <w:szCs w:val="32"/>
        </w:rPr>
        <w:t>.</w:t>
      </w:r>
    </w:p>
    <w:p w:rsidR="00D3688F" w:rsidRPr="00E31747" w:rsidRDefault="00D3688F" w:rsidP="003D1C0B">
      <w:pPr>
        <w:pStyle w:val="ListParagraph"/>
        <w:numPr>
          <w:ilvl w:val="0"/>
          <w:numId w:val="5"/>
        </w:numPr>
        <w:spacing w:line="480" w:lineRule="auto"/>
        <w:rPr>
          <w:rFonts w:ascii="Tw Cen MT" w:hAnsi="Tw Cen MT"/>
          <w:sz w:val="32"/>
          <w:szCs w:val="32"/>
        </w:rPr>
      </w:pPr>
      <w:r w:rsidRPr="00E31747">
        <w:rPr>
          <w:rFonts w:ascii="Tw Cen MT" w:hAnsi="Tw Cen MT" w:cstheme="minorHAnsi"/>
          <w:sz w:val="32"/>
          <w:szCs w:val="32"/>
        </w:rPr>
        <w:t>No-one has explained to the Irish public why we must have the highest public pension age in the EU.</w:t>
      </w:r>
      <w:bookmarkStart w:id="0" w:name="_GoBack"/>
      <w:bookmarkEnd w:id="0"/>
    </w:p>
    <w:p w:rsidR="0091624D" w:rsidRPr="00E31747" w:rsidRDefault="0091624D" w:rsidP="003D1C0B">
      <w:pPr>
        <w:pStyle w:val="ListParagraph"/>
        <w:numPr>
          <w:ilvl w:val="0"/>
          <w:numId w:val="5"/>
        </w:numPr>
        <w:spacing w:line="480" w:lineRule="auto"/>
        <w:rPr>
          <w:rFonts w:ascii="Tw Cen MT" w:hAnsi="Tw Cen MT"/>
          <w:sz w:val="32"/>
          <w:szCs w:val="32"/>
        </w:rPr>
      </w:pPr>
      <w:r w:rsidRPr="00E31747">
        <w:rPr>
          <w:rFonts w:ascii="Tw Cen MT" w:hAnsi="Tw Cen MT" w:cstheme="minorHAnsi"/>
          <w:sz w:val="32"/>
          <w:szCs w:val="32"/>
        </w:rPr>
        <w:t xml:space="preserve">This measure makes nonsense of the advice </w:t>
      </w:r>
      <w:r w:rsidR="003A4945" w:rsidRPr="00E31747">
        <w:rPr>
          <w:rFonts w:ascii="Tw Cen MT" w:hAnsi="Tw Cen MT" w:cstheme="minorHAnsi"/>
          <w:sz w:val="32"/>
          <w:szCs w:val="32"/>
        </w:rPr>
        <w:t xml:space="preserve">that </w:t>
      </w:r>
      <w:r w:rsidRPr="00E31747">
        <w:rPr>
          <w:rFonts w:ascii="Tw Cen MT" w:hAnsi="Tw Cen MT" w:cstheme="minorHAnsi"/>
          <w:sz w:val="32"/>
          <w:szCs w:val="32"/>
        </w:rPr>
        <w:t xml:space="preserve">the Pension Board give about financial planning for retirement.  </w:t>
      </w:r>
    </w:p>
    <w:p w:rsidR="00D66E6C" w:rsidRPr="00E31747" w:rsidRDefault="00D66E6C" w:rsidP="003D1C0B">
      <w:pPr>
        <w:pStyle w:val="ListParagraph"/>
        <w:numPr>
          <w:ilvl w:val="0"/>
          <w:numId w:val="5"/>
        </w:numPr>
        <w:spacing w:line="480" w:lineRule="auto"/>
        <w:rPr>
          <w:rFonts w:ascii="Tw Cen MT" w:hAnsi="Tw Cen MT"/>
          <w:sz w:val="32"/>
          <w:szCs w:val="32"/>
        </w:rPr>
      </w:pPr>
      <w:r w:rsidRPr="00E31747">
        <w:rPr>
          <w:rFonts w:ascii="Tw Cen MT" w:hAnsi="Tw Cen MT" w:cstheme="minorHAnsi"/>
          <w:sz w:val="32"/>
          <w:szCs w:val="32"/>
        </w:rPr>
        <w:t xml:space="preserve">This measure flies in the face of the principles of pension reform. </w:t>
      </w:r>
    </w:p>
    <w:p w:rsidR="00D66E6C" w:rsidRPr="00E31747" w:rsidRDefault="00D66E6C" w:rsidP="003D1C0B">
      <w:pPr>
        <w:pStyle w:val="ListParagraph"/>
        <w:numPr>
          <w:ilvl w:val="0"/>
          <w:numId w:val="5"/>
        </w:numPr>
        <w:spacing w:line="480" w:lineRule="auto"/>
        <w:rPr>
          <w:rFonts w:ascii="Tw Cen MT" w:hAnsi="Tw Cen MT"/>
          <w:sz w:val="32"/>
          <w:szCs w:val="32"/>
        </w:rPr>
      </w:pPr>
      <w:r w:rsidRPr="00E31747">
        <w:rPr>
          <w:rFonts w:ascii="Tw Cen MT" w:hAnsi="Tw Cen MT"/>
          <w:sz w:val="32"/>
          <w:szCs w:val="32"/>
        </w:rPr>
        <w:t>The Troika did not impose this measure.</w:t>
      </w:r>
    </w:p>
    <w:p w:rsidR="00D3688F" w:rsidRPr="00E31747" w:rsidRDefault="00D66E6C" w:rsidP="003D1C0B">
      <w:pPr>
        <w:pStyle w:val="ListParagraph"/>
        <w:numPr>
          <w:ilvl w:val="0"/>
          <w:numId w:val="5"/>
        </w:numPr>
        <w:spacing w:line="480" w:lineRule="auto"/>
        <w:rPr>
          <w:rFonts w:ascii="Tw Cen MT" w:hAnsi="Tw Cen MT"/>
          <w:sz w:val="32"/>
          <w:szCs w:val="32"/>
        </w:rPr>
      </w:pPr>
      <w:r w:rsidRPr="00E31747">
        <w:rPr>
          <w:rFonts w:ascii="Tw Cen MT" w:hAnsi="Tw Cen MT"/>
          <w:sz w:val="32"/>
          <w:szCs w:val="32"/>
        </w:rPr>
        <w:t>This measure was contrived by politicians and public officials who will continue to enjoy good pension from age 65 and earlier</w:t>
      </w:r>
      <w:r w:rsidR="00D3688F" w:rsidRPr="00E31747">
        <w:rPr>
          <w:rFonts w:ascii="Tw Cen MT" w:hAnsi="Tw Cen MT"/>
          <w:sz w:val="32"/>
          <w:szCs w:val="32"/>
        </w:rPr>
        <w:t>.</w:t>
      </w:r>
    </w:p>
    <w:p w:rsidR="00D66E6C" w:rsidRPr="00E31747" w:rsidRDefault="00D66E6C" w:rsidP="003D1C0B">
      <w:pPr>
        <w:pStyle w:val="ListParagraph"/>
        <w:numPr>
          <w:ilvl w:val="0"/>
          <w:numId w:val="5"/>
        </w:numPr>
        <w:spacing w:line="480" w:lineRule="auto"/>
        <w:rPr>
          <w:rFonts w:ascii="Tw Cen MT" w:hAnsi="Tw Cen MT"/>
          <w:sz w:val="32"/>
          <w:szCs w:val="32"/>
        </w:rPr>
      </w:pPr>
      <w:r w:rsidRPr="00E31747">
        <w:rPr>
          <w:rFonts w:ascii="Tw Cen MT" w:hAnsi="Tw Cen MT"/>
          <w:sz w:val="32"/>
          <w:szCs w:val="32"/>
        </w:rPr>
        <w:t xml:space="preserve"> </w:t>
      </w:r>
      <w:r w:rsidR="00D3688F" w:rsidRPr="00E31747">
        <w:rPr>
          <w:rFonts w:ascii="Tw Cen MT" w:hAnsi="Tw Cen MT"/>
          <w:sz w:val="32"/>
          <w:szCs w:val="32"/>
        </w:rPr>
        <w:t>Ireland’s cosseted pensioned elite, who enacted this measure, will do nothing to mitigate this injustice</w:t>
      </w:r>
      <w:r w:rsidR="003A4945" w:rsidRPr="00E31747">
        <w:rPr>
          <w:rFonts w:ascii="Tw Cen MT" w:hAnsi="Tw Cen MT"/>
          <w:sz w:val="32"/>
          <w:szCs w:val="32"/>
        </w:rPr>
        <w:t>.</w:t>
      </w:r>
    </w:p>
    <w:p w:rsidR="003A4945" w:rsidRPr="00E31747" w:rsidRDefault="003A4945">
      <w:pPr>
        <w:rPr>
          <w:rFonts w:ascii="Tw Cen MT" w:hAnsi="Tw Cen MT"/>
          <w:sz w:val="32"/>
          <w:szCs w:val="32"/>
        </w:rPr>
      </w:pPr>
    </w:p>
    <w:p w:rsidR="00896182" w:rsidRPr="00E31747" w:rsidRDefault="00896182" w:rsidP="0091624D">
      <w:pPr>
        <w:jc w:val="center"/>
        <w:rPr>
          <w:rFonts w:ascii="Tw Cen MT" w:hAnsi="Tw Cen MT" w:cstheme="minorHAnsi"/>
          <w:b/>
          <w:caps/>
          <w:color w:val="1F497D" w:themeColor="text2"/>
          <w:sz w:val="32"/>
          <w:szCs w:val="32"/>
        </w:rPr>
      </w:pPr>
      <w:r w:rsidRPr="00E31747">
        <w:rPr>
          <w:rFonts w:ascii="Tw Cen MT" w:hAnsi="Tw Cen MT"/>
          <w:b/>
          <w:caps/>
          <w:color w:val="1F497D" w:themeColor="text2"/>
          <w:sz w:val="32"/>
          <w:szCs w:val="32"/>
        </w:rPr>
        <w:t>The changes to state pension age</w:t>
      </w:r>
    </w:p>
    <w:p w:rsidR="00415CC7" w:rsidRPr="00E31747" w:rsidRDefault="00896182" w:rsidP="0091624D">
      <w:pPr>
        <w:autoSpaceDE w:val="0"/>
        <w:autoSpaceDN w:val="0"/>
        <w:adjustRightInd w:val="0"/>
        <w:spacing w:after="0"/>
        <w:rPr>
          <w:rFonts w:ascii="Tw Cen MT" w:hAnsi="Tw Cen MT" w:cstheme="minorHAnsi"/>
          <w:sz w:val="32"/>
          <w:szCs w:val="32"/>
        </w:rPr>
      </w:pPr>
      <w:r w:rsidRPr="00E31747">
        <w:rPr>
          <w:rFonts w:ascii="Tw Cen MT" w:hAnsi="Tw Cen MT" w:cstheme="minorHAnsi"/>
          <w:sz w:val="32"/>
          <w:szCs w:val="32"/>
        </w:rPr>
        <w:t>Thank you for the invitation to speak to</w:t>
      </w:r>
      <w:r w:rsidR="00762159">
        <w:rPr>
          <w:rFonts w:ascii="Tw Cen MT" w:hAnsi="Tw Cen MT" w:cstheme="minorHAnsi"/>
          <w:sz w:val="32"/>
          <w:szCs w:val="32"/>
        </w:rPr>
        <w:t xml:space="preserve"> your Committee</w:t>
      </w:r>
      <w:r w:rsidR="00E95FEE" w:rsidRPr="00E31747">
        <w:rPr>
          <w:rFonts w:ascii="Tw Cen MT" w:hAnsi="Tw Cen MT" w:cstheme="minorHAnsi"/>
          <w:sz w:val="32"/>
          <w:szCs w:val="32"/>
        </w:rPr>
        <w:t xml:space="preserve"> regarding</w:t>
      </w:r>
      <w:r w:rsidRPr="00E31747">
        <w:rPr>
          <w:rFonts w:ascii="Tw Cen MT" w:hAnsi="Tw Cen MT" w:cstheme="minorHAnsi"/>
          <w:sz w:val="32"/>
          <w:szCs w:val="32"/>
        </w:rPr>
        <w:t xml:space="preserve"> the rising State </w:t>
      </w:r>
      <w:r w:rsidR="00E85030" w:rsidRPr="00E31747">
        <w:rPr>
          <w:rFonts w:ascii="Tw Cen MT" w:hAnsi="Tw Cen MT" w:cstheme="minorHAnsi"/>
          <w:sz w:val="32"/>
          <w:szCs w:val="32"/>
        </w:rPr>
        <w:t>P</w:t>
      </w:r>
      <w:r w:rsidRPr="00E31747">
        <w:rPr>
          <w:rFonts w:ascii="Tw Cen MT" w:hAnsi="Tw Cen MT" w:cstheme="minorHAnsi"/>
          <w:sz w:val="32"/>
          <w:szCs w:val="32"/>
        </w:rPr>
        <w:t xml:space="preserve">ension </w:t>
      </w:r>
      <w:r w:rsidR="00E47BCD" w:rsidRPr="00E31747">
        <w:rPr>
          <w:rFonts w:ascii="Tw Cen MT" w:hAnsi="Tw Cen MT" w:cstheme="minorHAnsi"/>
          <w:sz w:val="32"/>
          <w:szCs w:val="32"/>
        </w:rPr>
        <w:t>age.</w:t>
      </w:r>
      <w:r w:rsidR="003A4945" w:rsidRPr="00E31747">
        <w:rPr>
          <w:rFonts w:ascii="Tw Cen MT" w:hAnsi="Tw Cen MT" w:cstheme="minorHAnsi"/>
          <w:sz w:val="32"/>
          <w:szCs w:val="32"/>
        </w:rPr>
        <w:t xml:space="preserve"> </w:t>
      </w:r>
      <w:r w:rsidR="00E47BCD" w:rsidRPr="00E31747">
        <w:rPr>
          <w:rFonts w:ascii="Tw Cen MT" w:hAnsi="Tw Cen MT" w:cstheme="minorHAnsi"/>
          <w:sz w:val="32"/>
          <w:szCs w:val="32"/>
        </w:rPr>
        <w:t xml:space="preserve"> This</w:t>
      </w:r>
      <w:r w:rsidRPr="00E31747">
        <w:rPr>
          <w:rFonts w:ascii="Tw Cen MT" w:hAnsi="Tw Cen MT" w:cstheme="minorHAnsi"/>
          <w:sz w:val="32"/>
          <w:szCs w:val="32"/>
        </w:rPr>
        <w:t xml:space="preserve"> </w:t>
      </w:r>
      <w:r w:rsidR="00E95FEE" w:rsidRPr="00E31747">
        <w:rPr>
          <w:rFonts w:ascii="Tw Cen MT" w:hAnsi="Tw Cen MT" w:cstheme="minorHAnsi"/>
          <w:sz w:val="32"/>
          <w:szCs w:val="32"/>
        </w:rPr>
        <w:t>hasty arbitrary diktat</w:t>
      </w:r>
      <w:r w:rsidR="00415CC7" w:rsidRPr="00E31747">
        <w:rPr>
          <w:rFonts w:ascii="Tw Cen MT" w:hAnsi="Tw Cen MT" w:cstheme="minorHAnsi"/>
          <w:sz w:val="32"/>
          <w:szCs w:val="32"/>
        </w:rPr>
        <w:t>,</w:t>
      </w:r>
      <w:r w:rsidRPr="00E31747">
        <w:rPr>
          <w:rFonts w:ascii="Tw Cen MT" w:hAnsi="Tw Cen MT" w:cstheme="minorHAnsi"/>
          <w:sz w:val="32"/>
          <w:szCs w:val="32"/>
        </w:rPr>
        <w:t xml:space="preserve"> </w:t>
      </w:r>
      <w:r w:rsidR="00415CC7" w:rsidRPr="00E31747">
        <w:rPr>
          <w:rFonts w:ascii="Tw Cen MT" w:hAnsi="Tw Cen MT" w:cstheme="minorHAnsi"/>
          <w:sz w:val="32"/>
          <w:szCs w:val="32"/>
        </w:rPr>
        <w:t xml:space="preserve">we are told, </w:t>
      </w:r>
      <w:r w:rsidR="00762159">
        <w:rPr>
          <w:rFonts w:ascii="Tw Cen MT" w:hAnsi="Tw Cen MT" w:cstheme="minorHAnsi"/>
          <w:sz w:val="32"/>
          <w:szCs w:val="32"/>
        </w:rPr>
        <w:t xml:space="preserve">was </w:t>
      </w:r>
      <w:r w:rsidRPr="00E31747">
        <w:rPr>
          <w:rFonts w:ascii="Tw Cen MT" w:hAnsi="Tw Cen MT" w:cstheme="minorHAnsi"/>
          <w:sz w:val="32"/>
          <w:szCs w:val="32"/>
        </w:rPr>
        <w:t>agreed with the Troika.</w:t>
      </w:r>
      <w:r w:rsidR="003A4945" w:rsidRPr="00E31747">
        <w:rPr>
          <w:rFonts w:ascii="Tw Cen MT" w:hAnsi="Tw Cen MT" w:cstheme="minorHAnsi"/>
          <w:sz w:val="32"/>
          <w:szCs w:val="32"/>
        </w:rPr>
        <w:t xml:space="preserve"> </w:t>
      </w:r>
      <w:r w:rsidRPr="00E31747">
        <w:rPr>
          <w:rFonts w:ascii="Tw Cen MT" w:hAnsi="Tw Cen MT" w:cstheme="minorHAnsi"/>
          <w:sz w:val="32"/>
          <w:szCs w:val="32"/>
        </w:rPr>
        <w:t xml:space="preserve"> There was no political </w:t>
      </w:r>
      <w:r w:rsidR="00415CC7" w:rsidRPr="00E31747">
        <w:rPr>
          <w:rFonts w:ascii="Tw Cen MT" w:hAnsi="Tw Cen MT" w:cstheme="minorHAnsi"/>
          <w:sz w:val="32"/>
          <w:szCs w:val="32"/>
        </w:rPr>
        <w:t>debate;</w:t>
      </w:r>
      <w:r w:rsidRPr="00E31747">
        <w:rPr>
          <w:rFonts w:ascii="Tw Cen MT" w:hAnsi="Tw Cen MT" w:cstheme="minorHAnsi"/>
          <w:sz w:val="32"/>
          <w:szCs w:val="32"/>
        </w:rPr>
        <w:t xml:space="preserve"> no </w:t>
      </w:r>
      <w:r w:rsidR="00EE26C7" w:rsidRPr="00E31747">
        <w:rPr>
          <w:rFonts w:ascii="Tw Cen MT" w:hAnsi="Tw Cen MT" w:cstheme="minorHAnsi"/>
          <w:sz w:val="32"/>
          <w:szCs w:val="32"/>
        </w:rPr>
        <w:t xml:space="preserve">public </w:t>
      </w:r>
      <w:r w:rsidRPr="00E31747">
        <w:rPr>
          <w:rFonts w:ascii="Tw Cen MT" w:hAnsi="Tw Cen MT" w:cstheme="minorHAnsi"/>
          <w:sz w:val="32"/>
          <w:szCs w:val="32"/>
        </w:rPr>
        <w:t>consultation and no cost benefit analys</w:t>
      </w:r>
      <w:r w:rsidR="002B6538" w:rsidRPr="00E31747">
        <w:rPr>
          <w:rFonts w:ascii="Tw Cen MT" w:hAnsi="Tw Cen MT" w:cstheme="minorHAnsi"/>
          <w:sz w:val="32"/>
          <w:szCs w:val="32"/>
        </w:rPr>
        <w:t>i</w:t>
      </w:r>
      <w:r w:rsidRPr="00E31747">
        <w:rPr>
          <w:rFonts w:ascii="Tw Cen MT" w:hAnsi="Tw Cen MT" w:cstheme="minorHAnsi"/>
          <w:sz w:val="32"/>
          <w:szCs w:val="32"/>
        </w:rPr>
        <w:t>s of the measure.</w:t>
      </w:r>
      <w:r w:rsidR="006C2A14" w:rsidRPr="00E31747">
        <w:rPr>
          <w:rFonts w:ascii="Tw Cen MT" w:hAnsi="Tw Cen MT" w:cstheme="minorHAnsi"/>
          <w:sz w:val="32"/>
          <w:szCs w:val="32"/>
        </w:rPr>
        <w:t xml:space="preserve"> There was no consideration given to the significant labour market issues involved.  </w:t>
      </w:r>
      <w:r w:rsidR="002B6538" w:rsidRPr="00E31747">
        <w:rPr>
          <w:rFonts w:ascii="Tw Cen MT" w:hAnsi="Tw Cen MT" w:cstheme="minorHAnsi"/>
          <w:sz w:val="32"/>
          <w:szCs w:val="32"/>
        </w:rPr>
        <w:t>Neither was there thought given to issue</w:t>
      </w:r>
      <w:r w:rsidR="008428AF" w:rsidRPr="00E31747">
        <w:rPr>
          <w:rFonts w:ascii="Tw Cen MT" w:hAnsi="Tw Cen MT" w:cstheme="minorHAnsi"/>
          <w:sz w:val="32"/>
          <w:szCs w:val="32"/>
        </w:rPr>
        <w:t>s</w:t>
      </w:r>
      <w:r w:rsidR="002B6538" w:rsidRPr="00E31747">
        <w:rPr>
          <w:rFonts w:ascii="Tw Cen MT" w:hAnsi="Tw Cen MT" w:cstheme="minorHAnsi"/>
          <w:sz w:val="32"/>
          <w:szCs w:val="32"/>
        </w:rPr>
        <w:t xml:space="preserve"> of fair play</w:t>
      </w:r>
      <w:r w:rsidR="00A306E8" w:rsidRPr="00E31747">
        <w:rPr>
          <w:rFonts w:ascii="Tw Cen MT" w:hAnsi="Tw Cen MT" w:cstheme="minorHAnsi"/>
          <w:sz w:val="32"/>
          <w:szCs w:val="32"/>
        </w:rPr>
        <w:t>,</w:t>
      </w:r>
      <w:r w:rsidR="002B6538" w:rsidRPr="00E31747">
        <w:rPr>
          <w:rFonts w:ascii="Tw Cen MT" w:hAnsi="Tw Cen MT" w:cstheme="minorHAnsi"/>
          <w:sz w:val="32"/>
          <w:szCs w:val="32"/>
        </w:rPr>
        <w:t xml:space="preserve"> or equity</w:t>
      </w:r>
      <w:r w:rsidR="00A306E8" w:rsidRPr="00E31747">
        <w:rPr>
          <w:rFonts w:ascii="Tw Cen MT" w:hAnsi="Tw Cen MT" w:cstheme="minorHAnsi"/>
          <w:sz w:val="32"/>
          <w:szCs w:val="32"/>
        </w:rPr>
        <w:t>,</w:t>
      </w:r>
      <w:r w:rsidR="00EE26C7" w:rsidRPr="00E31747">
        <w:rPr>
          <w:rFonts w:ascii="Tw Cen MT" w:hAnsi="Tw Cen MT" w:cstheme="minorHAnsi"/>
          <w:sz w:val="32"/>
          <w:szCs w:val="32"/>
        </w:rPr>
        <w:t xml:space="preserve"> or minimising hardship to those worst affected</w:t>
      </w:r>
      <w:r w:rsidR="00415CC7" w:rsidRPr="00E31747">
        <w:rPr>
          <w:rFonts w:ascii="Tw Cen MT" w:hAnsi="Tw Cen MT" w:cstheme="minorHAnsi"/>
          <w:sz w:val="32"/>
          <w:szCs w:val="32"/>
        </w:rPr>
        <w:t xml:space="preserve">. </w:t>
      </w:r>
    </w:p>
    <w:p w:rsidR="00E95FEE" w:rsidRPr="00E31747" w:rsidRDefault="00E95FEE" w:rsidP="0091624D">
      <w:pPr>
        <w:autoSpaceDE w:val="0"/>
        <w:autoSpaceDN w:val="0"/>
        <w:adjustRightInd w:val="0"/>
        <w:spacing w:after="0"/>
        <w:rPr>
          <w:rFonts w:ascii="Tw Cen MT" w:hAnsi="Tw Cen MT" w:cstheme="minorHAnsi"/>
          <w:sz w:val="32"/>
          <w:szCs w:val="32"/>
        </w:rPr>
      </w:pPr>
    </w:p>
    <w:p w:rsidR="00EC4EFC" w:rsidRPr="00E31747" w:rsidRDefault="00E95FEE" w:rsidP="0091624D">
      <w:pPr>
        <w:autoSpaceDE w:val="0"/>
        <w:autoSpaceDN w:val="0"/>
        <w:adjustRightInd w:val="0"/>
        <w:spacing w:after="0"/>
        <w:rPr>
          <w:rFonts w:ascii="Tw Cen MT" w:hAnsi="Tw Cen MT" w:cstheme="minorHAnsi"/>
          <w:sz w:val="32"/>
          <w:szCs w:val="32"/>
        </w:rPr>
      </w:pPr>
      <w:r w:rsidRPr="00E31747">
        <w:rPr>
          <w:rFonts w:ascii="Tw Cen MT" w:hAnsi="Tw Cen MT" w:cstheme="minorHAnsi"/>
          <w:sz w:val="32"/>
          <w:szCs w:val="32"/>
        </w:rPr>
        <w:t xml:space="preserve">There are </w:t>
      </w:r>
      <w:r w:rsidR="00762159">
        <w:rPr>
          <w:rFonts w:ascii="Tw Cen MT" w:hAnsi="Tw Cen MT" w:cstheme="minorHAnsi"/>
          <w:sz w:val="32"/>
          <w:szCs w:val="32"/>
        </w:rPr>
        <w:t xml:space="preserve">social policy, </w:t>
      </w:r>
      <w:r w:rsidRPr="00E31747">
        <w:rPr>
          <w:rFonts w:ascii="Tw Cen MT" w:hAnsi="Tw Cen MT" w:cstheme="minorHAnsi"/>
          <w:sz w:val="32"/>
          <w:szCs w:val="32"/>
        </w:rPr>
        <w:t xml:space="preserve">labour market, industrial </w:t>
      </w:r>
      <w:proofErr w:type="gramStart"/>
      <w:r w:rsidRPr="00E31747">
        <w:rPr>
          <w:rFonts w:ascii="Tw Cen MT" w:hAnsi="Tw Cen MT" w:cstheme="minorHAnsi"/>
          <w:sz w:val="32"/>
          <w:szCs w:val="32"/>
        </w:rPr>
        <w:t>relations  pension</w:t>
      </w:r>
      <w:proofErr w:type="gramEnd"/>
      <w:r w:rsidRPr="00E31747">
        <w:rPr>
          <w:rFonts w:ascii="Tw Cen MT" w:hAnsi="Tw Cen MT" w:cstheme="minorHAnsi"/>
          <w:sz w:val="32"/>
          <w:szCs w:val="32"/>
        </w:rPr>
        <w:t xml:space="preserve"> policy and planning issues, social insurance issues and issue of social cohesion involved. However</w:t>
      </w:r>
      <w:r w:rsidR="00E85030" w:rsidRPr="00E31747">
        <w:rPr>
          <w:rFonts w:ascii="Tw Cen MT" w:hAnsi="Tw Cen MT" w:cstheme="minorHAnsi"/>
          <w:sz w:val="32"/>
          <w:szCs w:val="32"/>
        </w:rPr>
        <w:t xml:space="preserve"> these are</w:t>
      </w:r>
      <w:r w:rsidRPr="00E31747">
        <w:rPr>
          <w:rFonts w:ascii="Tw Cen MT" w:hAnsi="Tw Cen MT" w:cstheme="minorHAnsi"/>
          <w:sz w:val="32"/>
          <w:szCs w:val="32"/>
        </w:rPr>
        <w:t xml:space="preserve"> merely consequences and maybe even unintended consequences</w:t>
      </w:r>
      <w:r w:rsidR="00E85030" w:rsidRPr="00E31747">
        <w:rPr>
          <w:rFonts w:ascii="Tw Cen MT" w:hAnsi="Tw Cen MT" w:cstheme="minorHAnsi"/>
          <w:sz w:val="32"/>
          <w:szCs w:val="32"/>
        </w:rPr>
        <w:t xml:space="preserve">. Neither should anyone be fooled by the notion that this has something to do with austerity. Long before 2008 the Department of Social Protection and the Pension Board and (to their now shame I hope) the Society of Actuaries were putting out spurious demographics to stave off any demand for improved State pension entitlement and to try to confiscate entitlements already earned and paid for.     </w:t>
      </w:r>
      <w:r w:rsidRPr="00E31747">
        <w:rPr>
          <w:rFonts w:ascii="Tw Cen MT" w:hAnsi="Tw Cen MT" w:cstheme="minorHAnsi"/>
          <w:sz w:val="32"/>
          <w:szCs w:val="32"/>
        </w:rPr>
        <w:t xml:space="preserve">   </w:t>
      </w:r>
    </w:p>
    <w:p w:rsidR="00E47BCD" w:rsidRPr="00E31747" w:rsidRDefault="00E47BCD" w:rsidP="0091624D">
      <w:pPr>
        <w:autoSpaceDE w:val="0"/>
        <w:autoSpaceDN w:val="0"/>
        <w:adjustRightInd w:val="0"/>
        <w:spacing w:after="0"/>
        <w:rPr>
          <w:rFonts w:ascii="Tw Cen MT" w:hAnsi="Tw Cen MT" w:cstheme="minorHAnsi"/>
          <w:sz w:val="32"/>
          <w:szCs w:val="32"/>
        </w:rPr>
      </w:pPr>
    </w:p>
    <w:p w:rsidR="00415CC7" w:rsidRPr="00E31747" w:rsidRDefault="001202D6" w:rsidP="0091624D">
      <w:pPr>
        <w:rPr>
          <w:rFonts w:ascii="Tw Cen MT" w:hAnsi="Tw Cen MT" w:cstheme="minorHAnsi"/>
          <w:b/>
          <w:color w:val="1F497D" w:themeColor="text2"/>
          <w:sz w:val="32"/>
          <w:szCs w:val="32"/>
        </w:rPr>
      </w:pPr>
      <w:r w:rsidRPr="00E31747">
        <w:rPr>
          <w:rFonts w:ascii="Tw Cen MT" w:hAnsi="Tw Cen MT" w:cstheme="minorHAnsi"/>
          <w:b/>
          <w:color w:val="1F497D" w:themeColor="text2"/>
          <w:sz w:val="32"/>
          <w:szCs w:val="32"/>
        </w:rPr>
        <w:t>Citizens</w:t>
      </w:r>
      <w:r w:rsidR="00B67F56" w:rsidRPr="00E31747">
        <w:rPr>
          <w:rFonts w:ascii="Tw Cen MT" w:hAnsi="Tw Cen MT" w:cstheme="minorHAnsi"/>
          <w:b/>
          <w:color w:val="1F497D" w:themeColor="text2"/>
          <w:sz w:val="32"/>
          <w:szCs w:val="32"/>
        </w:rPr>
        <w:t xml:space="preserve"> </w:t>
      </w:r>
      <w:r w:rsidR="003A4945" w:rsidRPr="00E31747">
        <w:rPr>
          <w:rFonts w:ascii="Tw Cen MT" w:hAnsi="Tw Cen MT" w:cstheme="minorHAnsi"/>
          <w:b/>
          <w:color w:val="1F497D" w:themeColor="text2"/>
          <w:sz w:val="32"/>
          <w:szCs w:val="32"/>
        </w:rPr>
        <w:t>Are B</w:t>
      </w:r>
      <w:r w:rsidR="0091624D" w:rsidRPr="00E31747">
        <w:rPr>
          <w:rFonts w:ascii="Tw Cen MT" w:hAnsi="Tw Cen MT" w:cstheme="minorHAnsi"/>
          <w:b/>
          <w:color w:val="1F497D" w:themeColor="text2"/>
          <w:sz w:val="32"/>
          <w:szCs w:val="32"/>
        </w:rPr>
        <w:t>eing</w:t>
      </w:r>
      <w:r w:rsidR="00B67F56" w:rsidRPr="00E31747">
        <w:rPr>
          <w:rFonts w:ascii="Tw Cen MT" w:hAnsi="Tw Cen MT" w:cstheme="minorHAnsi"/>
          <w:b/>
          <w:color w:val="1F497D" w:themeColor="text2"/>
          <w:sz w:val="32"/>
          <w:szCs w:val="32"/>
        </w:rPr>
        <w:t xml:space="preserve"> </w:t>
      </w:r>
      <w:r w:rsidR="003A4945" w:rsidRPr="00E31747">
        <w:rPr>
          <w:rFonts w:ascii="Tw Cen MT" w:hAnsi="Tw Cen MT" w:cstheme="minorHAnsi"/>
          <w:b/>
          <w:color w:val="1F497D" w:themeColor="text2"/>
          <w:sz w:val="32"/>
          <w:szCs w:val="32"/>
        </w:rPr>
        <w:t xml:space="preserve">Deprived </w:t>
      </w:r>
      <w:r w:rsidR="00B67F56" w:rsidRPr="00E31747">
        <w:rPr>
          <w:rFonts w:ascii="Tw Cen MT" w:hAnsi="Tw Cen MT" w:cstheme="minorHAnsi"/>
          <w:b/>
          <w:color w:val="1F497D" w:themeColor="text2"/>
          <w:sz w:val="32"/>
          <w:szCs w:val="32"/>
        </w:rPr>
        <w:t xml:space="preserve">of a </w:t>
      </w:r>
      <w:r w:rsidR="003A4945" w:rsidRPr="00E31747">
        <w:rPr>
          <w:rFonts w:ascii="Tw Cen MT" w:hAnsi="Tw Cen MT" w:cstheme="minorHAnsi"/>
          <w:b/>
          <w:color w:val="1F497D" w:themeColor="text2"/>
          <w:sz w:val="32"/>
          <w:szCs w:val="32"/>
        </w:rPr>
        <w:t>Benefit T</w:t>
      </w:r>
      <w:r w:rsidR="00B67F56" w:rsidRPr="00E31747">
        <w:rPr>
          <w:rFonts w:ascii="Tw Cen MT" w:hAnsi="Tw Cen MT" w:cstheme="minorHAnsi"/>
          <w:b/>
          <w:color w:val="1F497D" w:themeColor="text2"/>
          <w:sz w:val="32"/>
          <w:szCs w:val="32"/>
        </w:rPr>
        <w:t xml:space="preserve">hey </w:t>
      </w:r>
      <w:r w:rsidR="003A4945" w:rsidRPr="00E31747">
        <w:rPr>
          <w:rFonts w:ascii="Tw Cen MT" w:hAnsi="Tw Cen MT" w:cstheme="minorHAnsi"/>
          <w:b/>
          <w:color w:val="1F497D" w:themeColor="text2"/>
          <w:sz w:val="32"/>
          <w:szCs w:val="32"/>
        </w:rPr>
        <w:t xml:space="preserve">Earned </w:t>
      </w:r>
      <w:r w:rsidR="00B67F56" w:rsidRPr="00E31747">
        <w:rPr>
          <w:rFonts w:ascii="Tw Cen MT" w:hAnsi="Tw Cen MT" w:cstheme="minorHAnsi"/>
          <w:b/>
          <w:color w:val="1F497D" w:themeColor="text2"/>
          <w:sz w:val="32"/>
          <w:szCs w:val="32"/>
        </w:rPr>
        <w:t xml:space="preserve">and </w:t>
      </w:r>
      <w:r w:rsidR="003A4945" w:rsidRPr="00E31747">
        <w:rPr>
          <w:rFonts w:ascii="Tw Cen MT" w:hAnsi="Tw Cen MT" w:cstheme="minorHAnsi"/>
          <w:b/>
          <w:color w:val="1F497D" w:themeColor="text2"/>
          <w:sz w:val="32"/>
          <w:szCs w:val="32"/>
        </w:rPr>
        <w:t>Paid F</w:t>
      </w:r>
      <w:r w:rsidR="00B67F56" w:rsidRPr="00E31747">
        <w:rPr>
          <w:rFonts w:ascii="Tw Cen MT" w:hAnsi="Tw Cen MT" w:cstheme="minorHAnsi"/>
          <w:b/>
          <w:color w:val="1F497D" w:themeColor="text2"/>
          <w:sz w:val="32"/>
          <w:szCs w:val="32"/>
        </w:rPr>
        <w:t>or</w:t>
      </w:r>
    </w:p>
    <w:p w:rsidR="00415CC7" w:rsidRPr="00E31747" w:rsidRDefault="00415CC7" w:rsidP="0091624D">
      <w:pPr>
        <w:rPr>
          <w:rFonts w:ascii="Tw Cen MT" w:hAnsi="Tw Cen MT" w:cstheme="minorHAnsi"/>
          <w:sz w:val="32"/>
          <w:szCs w:val="32"/>
        </w:rPr>
      </w:pPr>
      <w:r w:rsidRPr="00E31747">
        <w:rPr>
          <w:rFonts w:ascii="Tw Cen MT" w:hAnsi="Tw Cen MT" w:cstheme="minorHAnsi"/>
          <w:sz w:val="32"/>
          <w:szCs w:val="32"/>
        </w:rPr>
        <w:t xml:space="preserve">No information was given to the </w:t>
      </w:r>
      <w:r w:rsidR="001202D6" w:rsidRPr="00E31747">
        <w:rPr>
          <w:rFonts w:ascii="Tw Cen MT" w:hAnsi="Tw Cen MT" w:cstheme="minorHAnsi"/>
          <w:sz w:val="32"/>
          <w:szCs w:val="32"/>
        </w:rPr>
        <w:t>workers</w:t>
      </w:r>
      <w:r w:rsidR="00A360C9" w:rsidRPr="00E31747">
        <w:rPr>
          <w:rFonts w:ascii="Tw Cen MT" w:hAnsi="Tw Cen MT" w:cstheme="minorHAnsi"/>
          <w:sz w:val="32"/>
          <w:szCs w:val="32"/>
        </w:rPr>
        <w:t xml:space="preserve"> who</w:t>
      </w:r>
      <w:r w:rsidRPr="00E31747">
        <w:rPr>
          <w:rFonts w:ascii="Tw Cen MT" w:hAnsi="Tw Cen MT" w:cstheme="minorHAnsi"/>
          <w:sz w:val="32"/>
          <w:szCs w:val="32"/>
        </w:rPr>
        <w:t xml:space="preserve"> </w:t>
      </w:r>
      <w:r w:rsidR="00A360C9" w:rsidRPr="00E31747">
        <w:rPr>
          <w:rFonts w:ascii="Tw Cen MT" w:hAnsi="Tw Cen MT" w:cstheme="minorHAnsi"/>
          <w:sz w:val="32"/>
          <w:szCs w:val="32"/>
        </w:rPr>
        <w:t>are</w:t>
      </w:r>
      <w:r w:rsidRPr="00E31747">
        <w:rPr>
          <w:rFonts w:ascii="Tw Cen MT" w:hAnsi="Tw Cen MT" w:cstheme="minorHAnsi"/>
          <w:sz w:val="32"/>
          <w:szCs w:val="32"/>
        </w:rPr>
        <w:t xml:space="preserve"> to lose </w:t>
      </w:r>
      <w:r w:rsidR="008428AF" w:rsidRPr="00E31747">
        <w:rPr>
          <w:rFonts w:ascii="Tw Cen MT" w:hAnsi="Tw Cen MT" w:cstheme="minorHAnsi"/>
          <w:sz w:val="32"/>
          <w:szCs w:val="32"/>
        </w:rPr>
        <w:t xml:space="preserve">circa </w:t>
      </w:r>
      <w:r w:rsidRPr="00E31747">
        <w:rPr>
          <w:rFonts w:ascii="Tw Cen MT" w:hAnsi="Tw Cen MT" w:cstheme="minorHAnsi"/>
          <w:sz w:val="32"/>
          <w:szCs w:val="32"/>
        </w:rPr>
        <w:t>€12,000, €24,000 or €36</w:t>
      </w:r>
      <w:r w:rsidR="007E00DD" w:rsidRPr="00E31747">
        <w:rPr>
          <w:rFonts w:ascii="Tw Cen MT" w:hAnsi="Tw Cen MT" w:cstheme="minorHAnsi"/>
          <w:sz w:val="32"/>
          <w:szCs w:val="32"/>
        </w:rPr>
        <w:t>,</w:t>
      </w:r>
      <w:r w:rsidRPr="00E31747">
        <w:rPr>
          <w:rFonts w:ascii="Tw Cen MT" w:hAnsi="Tw Cen MT" w:cstheme="minorHAnsi"/>
          <w:sz w:val="32"/>
          <w:szCs w:val="32"/>
        </w:rPr>
        <w:t>000 (</w:t>
      </w:r>
      <w:r w:rsidR="008A3C12" w:rsidRPr="00E31747">
        <w:rPr>
          <w:rFonts w:ascii="Tw Cen MT" w:hAnsi="Tw Cen MT" w:cstheme="minorHAnsi"/>
          <w:sz w:val="32"/>
          <w:szCs w:val="32"/>
        </w:rPr>
        <w:t xml:space="preserve">in today’s money and </w:t>
      </w:r>
      <w:r w:rsidRPr="00E31747">
        <w:rPr>
          <w:rFonts w:ascii="Tw Cen MT" w:hAnsi="Tw Cen MT" w:cstheme="minorHAnsi"/>
          <w:sz w:val="32"/>
          <w:szCs w:val="32"/>
        </w:rPr>
        <w:t xml:space="preserve">depending on their age). </w:t>
      </w:r>
      <w:r w:rsidR="003A4945" w:rsidRPr="00E31747">
        <w:rPr>
          <w:rFonts w:ascii="Tw Cen MT" w:hAnsi="Tw Cen MT" w:cstheme="minorHAnsi"/>
          <w:sz w:val="32"/>
          <w:szCs w:val="32"/>
        </w:rPr>
        <w:t xml:space="preserve"> </w:t>
      </w:r>
      <w:r w:rsidR="00EE26C7" w:rsidRPr="00E31747">
        <w:rPr>
          <w:rFonts w:ascii="Tw Cen MT" w:hAnsi="Tw Cen MT" w:cstheme="minorHAnsi"/>
          <w:sz w:val="32"/>
          <w:szCs w:val="32"/>
        </w:rPr>
        <w:t>Almost 15% of salary was paid on their behalf in P</w:t>
      </w:r>
      <w:r w:rsidR="00964EBB" w:rsidRPr="00E31747">
        <w:rPr>
          <w:rFonts w:ascii="Tw Cen MT" w:hAnsi="Tw Cen MT" w:cstheme="minorHAnsi"/>
          <w:sz w:val="32"/>
          <w:szCs w:val="32"/>
        </w:rPr>
        <w:t xml:space="preserve">ay </w:t>
      </w:r>
      <w:r w:rsidR="00EE26C7" w:rsidRPr="00E31747">
        <w:rPr>
          <w:rFonts w:ascii="Tw Cen MT" w:hAnsi="Tw Cen MT" w:cstheme="minorHAnsi"/>
          <w:sz w:val="32"/>
          <w:szCs w:val="32"/>
        </w:rPr>
        <w:t>R</w:t>
      </w:r>
      <w:r w:rsidR="00964EBB" w:rsidRPr="00E31747">
        <w:rPr>
          <w:rFonts w:ascii="Tw Cen MT" w:hAnsi="Tw Cen MT" w:cstheme="minorHAnsi"/>
          <w:sz w:val="32"/>
          <w:szCs w:val="32"/>
        </w:rPr>
        <w:t xml:space="preserve">elated </w:t>
      </w:r>
      <w:r w:rsidR="00EE26C7" w:rsidRPr="00E31747">
        <w:rPr>
          <w:rFonts w:ascii="Tw Cen MT" w:hAnsi="Tw Cen MT" w:cstheme="minorHAnsi"/>
          <w:sz w:val="32"/>
          <w:szCs w:val="32"/>
        </w:rPr>
        <w:t>S</w:t>
      </w:r>
      <w:r w:rsidR="00964EBB" w:rsidRPr="00E31747">
        <w:rPr>
          <w:rFonts w:ascii="Tw Cen MT" w:hAnsi="Tw Cen MT" w:cstheme="minorHAnsi"/>
          <w:sz w:val="32"/>
          <w:szCs w:val="32"/>
        </w:rPr>
        <w:t xml:space="preserve">ocial </w:t>
      </w:r>
      <w:r w:rsidR="00EE26C7" w:rsidRPr="00E31747">
        <w:rPr>
          <w:rFonts w:ascii="Tw Cen MT" w:hAnsi="Tw Cen MT" w:cstheme="minorHAnsi"/>
          <w:sz w:val="32"/>
          <w:szCs w:val="32"/>
        </w:rPr>
        <w:t>I</w:t>
      </w:r>
      <w:r w:rsidR="00964EBB" w:rsidRPr="00E31747">
        <w:rPr>
          <w:rFonts w:ascii="Tw Cen MT" w:hAnsi="Tw Cen MT" w:cstheme="minorHAnsi"/>
          <w:sz w:val="32"/>
          <w:szCs w:val="32"/>
        </w:rPr>
        <w:t>nsurance</w:t>
      </w:r>
      <w:r w:rsidR="00EE26C7" w:rsidRPr="00E31747">
        <w:rPr>
          <w:rFonts w:ascii="Tw Cen MT" w:hAnsi="Tw Cen MT" w:cstheme="minorHAnsi"/>
          <w:sz w:val="32"/>
          <w:szCs w:val="32"/>
        </w:rPr>
        <w:t xml:space="preserve"> </w:t>
      </w:r>
      <w:r w:rsidR="00A306E8" w:rsidRPr="00E31747">
        <w:rPr>
          <w:rFonts w:ascii="Tw Cen MT" w:hAnsi="Tw Cen MT" w:cstheme="minorHAnsi"/>
          <w:sz w:val="32"/>
          <w:szCs w:val="32"/>
        </w:rPr>
        <w:t xml:space="preserve">(PRSI) </w:t>
      </w:r>
      <w:r w:rsidR="00EE26C7" w:rsidRPr="00E31747">
        <w:rPr>
          <w:rFonts w:ascii="Tw Cen MT" w:hAnsi="Tw Cen MT" w:cstheme="minorHAnsi"/>
          <w:sz w:val="32"/>
          <w:szCs w:val="32"/>
        </w:rPr>
        <w:t>over the years</w:t>
      </w:r>
      <w:r w:rsidR="00243695" w:rsidRPr="00E31747">
        <w:rPr>
          <w:rFonts w:ascii="Tw Cen MT" w:hAnsi="Tw Cen MT" w:cstheme="minorHAnsi"/>
          <w:sz w:val="32"/>
          <w:szCs w:val="32"/>
        </w:rPr>
        <w:t xml:space="preserve"> (i.e. employer/employee contribution</w:t>
      </w:r>
      <w:r w:rsidR="00C77328" w:rsidRPr="00E31747">
        <w:rPr>
          <w:rFonts w:ascii="Tw Cen MT" w:hAnsi="Tw Cen MT" w:cstheme="minorHAnsi"/>
          <w:sz w:val="32"/>
          <w:szCs w:val="32"/>
        </w:rPr>
        <w:t>s</w:t>
      </w:r>
      <w:r w:rsidR="00243695" w:rsidRPr="00E31747">
        <w:rPr>
          <w:rFonts w:ascii="Tw Cen MT" w:hAnsi="Tw Cen MT" w:cstheme="minorHAnsi"/>
          <w:sz w:val="32"/>
          <w:szCs w:val="32"/>
        </w:rPr>
        <w:t>)</w:t>
      </w:r>
      <w:r w:rsidR="00EE26C7" w:rsidRPr="00E31747">
        <w:rPr>
          <w:rFonts w:ascii="Tw Cen MT" w:hAnsi="Tw Cen MT" w:cstheme="minorHAnsi"/>
          <w:sz w:val="32"/>
          <w:szCs w:val="32"/>
        </w:rPr>
        <w:t xml:space="preserve">. </w:t>
      </w:r>
      <w:r w:rsidR="00964EBB" w:rsidRPr="00E31747">
        <w:rPr>
          <w:rFonts w:ascii="Tw Cen MT" w:hAnsi="Tw Cen MT" w:cstheme="minorHAnsi"/>
          <w:sz w:val="32"/>
          <w:szCs w:val="32"/>
        </w:rPr>
        <w:t>Many of t</w:t>
      </w:r>
      <w:r w:rsidR="00EE26C7" w:rsidRPr="00E31747">
        <w:rPr>
          <w:rFonts w:ascii="Tw Cen MT" w:hAnsi="Tw Cen MT" w:cstheme="minorHAnsi"/>
          <w:sz w:val="32"/>
          <w:szCs w:val="32"/>
        </w:rPr>
        <w:t xml:space="preserve">hese workers also </w:t>
      </w:r>
      <w:r w:rsidRPr="00E31747">
        <w:rPr>
          <w:rFonts w:ascii="Tw Cen MT" w:hAnsi="Tw Cen MT" w:cstheme="minorHAnsi"/>
          <w:sz w:val="32"/>
          <w:szCs w:val="32"/>
        </w:rPr>
        <w:t>worked</w:t>
      </w:r>
      <w:r w:rsidR="00EE26C7" w:rsidRPr="00E31747">
        <w:rPr>
          <w:rFonts w:ascii="Tw Cen MT" w:hAnsi="Tw Cen MT" w:cstheme="minorHAnsi"/>
          <w:sz w:val="32"/>
          <w:szCs w:val="32"/>
        </w:rPr>
        <w:t xml:space="preserve"> and </w:t>
      </w:r>
      <w:r w:rsidRPr="00E31747">
        <w:rPr>
          <w:rFonts w:ascii="Tw Cen MT" w:hAnsi="Tw Cen MT" w:cstheme="minorHAnsi"/>
          <w:sz w:val="32"/>
          <w:szCs w:val="32"/>
        </w:rPr>
        <w:t>paid taxes</w:t>
      </w:r>
      <w:r w:rsidR="00EE26C7" w:rsidRPr="00E31747">
        <w:rPr>
          <w:rFonts w:ascii="Tw Cen MT" w:hAnsi="Tw Cen MT" w:cstheme="minorHAnsi"/>
          <w:sz w:val="32"/>
          <w:szCs w:val="32"/>
        </w:rPr>
        <w:t xml:space="preserve"> t</w:t>
      </w:r>
      <w:r w:rsidRPr="00E31747">
        <w:rPr>
          <w:rFonts w:ascii="Tw Cen MT" w:hAnsi="Tw Cen MT" w:cstheme="minorHAnsi"/>
          <w:sz w:val="32"/>
          <w:szCs w:val="32"/>
        </w:rPr>
        <w:t>hroughout their working lives</w:t>
      </w:r>
      <w:r w:rsidR="00EE26C7" w:rsidRPr="00E31747">
        <w:rPr>
          <w:rFonts w:ascii="Tw Cen MT" w:hAnsi="Tw Cen MT" w:cstheme="minorHAnsi"/>
          <w:sz w:val="32"/>
          <w:szCs w:val="32"/>
        </w:rPr>
        <w:t xml:space="preserve">. They are now </w:t>
      </w:r>
      <w:r w:rsidR="00A91657" w:rsidRPr="00E31747">
        <w:rPr>
          <w:rFonts w:ascii="Tw Cen MT" w:hAnsi="Tw Cen MT" w:cstheme="minorHAnsi"/>
          <w:sz w:val="32"/>
          <w:szCs w:val="32"/>
        </w:rPr>
        <w:t>victims</w:t>
      </w:r>
      <w:r w:rsidRPr="00E31747">
        <w:rPr>
          <w:rFonts w:ascii="Tw Cen MT" w:hAnsi="Tw Cen MT" w:cstheme="minorHAnsi"/>
          <w:sz w:val="32"/>
          <w:szCs w:val="32"/>
        </w:rPr>
        <w:t xml:space="preserve"> </w:t>
      </w:r>
      <w:r w:rsidR="00A91657" w:rsidRPr="00E31747">
        <w:rPr>
          <w:rFonts w:ascii="Tw Cen MT" w:hAnsi="Tw Cen MT" w:cstheme="minorHAnsi"/>
          <w:sz w:val="32"/>
          <w:szCs w:val="32"/>
        </w:rPr>
        <w:t>of</w:t>
      </w:r>
      <w:r w:rsidRPr="00E31747">
        <w:rPr>
          <w:rFonts w:ascii="Tw Cen MT" w:hAnsi="Tw Cen MT" w:cstheme="minorHAnsi"/>
          <w:sz w:val="32"/>
          <w:szCs w:val="32"/>
        </w:rPr>
        <w:t xml:space="preserve"> a decision made by people who will suffer no loss but rather </w:t>
      </w:r>
      <w:r w:rsidR="00DF6F8E" w:rsidRPr="00E31747">
        <w:rPr>
          <w:rFonts w:ascii="Tw Cen MT" w:hAnsi="Tw Cen MT" w:cstheme="minorHAnsi"/>
          <w:sz w:val="32"/>
          <w:szCs w:val="32"/>
        </w:rPr>
        <w:t xml:space="preserve">continue to </w:t>
      </w:r>
      <w:r w:rsidRPr="00E31747">
        <w:rPr>
          <w:rFonts w:ascii="Tw Cen MT" w:hAnsi="Tw Cen MT" w:cstheme="minorHAnsi"/>
          <w:sz w:val="32"/>
          <w:szCs w:val="32"/>
        </w:rPr>
        <w:t xml:space="preserve">enjoy </w:t>
      </w:r>
      <w:r w:rsidR="0092384A" w:rsidRPr="00E31747">
        <w:rPr>
          <w:rFonts w:ascii="Tw Cen MT" w:hAnsi="Tw Cen MT" w:cstheme="minorHAnsi"/>
          <w:sz w:val="32"/>
          <w:szCs w:val="32"/>
        </w:rPr>
        <w:t xml:space="preserve">good </w:t>
      </w:r>
      <w:r w:rsidRPr="00E31747">
        <w:rPr>
          <w:rFonts w:ascii="Tw Cen MT" w:hAnsi="Tw Cen MT" w:cstheme="minorHAnsi"/>
          <w:sz w:val="32"/>
          <w:szCs w:val="32"/>
        </w:rPr>
        <w:t>pensions from age 65</w:t>
      </w:r>
      <w:r w:rsidR="005108D9" w:rsidRPr="00E31747">
        <w:rPr>
          <w:rFonts w:ascii="Tw Cen MT" w:hAnsi="Tw Cen MT" w:cstheme="minorHAnsi"/>
          <w:sz w:val="32"/>
          <w:szCs w:val="32"/>
        </w:rPr>
        <w:t xml:space="preserve"> and </w:t>
      </w:r>
      <w:r w:rsidR="004D281F" w:rsidRPr="00E31747">
        <w:rPr>
          <w:rFonts w:ascii="Tw Cen MT" w:hAnsi="Tw Cen MT" w:cstheme="minorHAnsi"/>
          <w:sz w:val="32"/>
          <w:szCs w:val="32"/>
        </w:rPr>
        <w:t xml:space="preserve">younger. </w:t>
      </w:r>
      <w:r w:rsidR="003A4945" w:rsidRPr="00E31747">
        <w:rPr>
          <w:rFonts w:ascii="Tw Cen MT" w:hAnsi="Tw Cen MT" w:cstheme="minorHAnsi"/>
          <w:sz w:val="32"/>
          <w:szCs w:val="32"/>
        </w:rPr>
        <w:t xml:space="preserve"> </w:t>
      </w:r>
      <w:r w:rsidRPr="00E31747">
        <w:rPr>
          <w:rFonts w:ascii="Tw Cen MT" w:hAnsi="Tw Cen MT" w:cstheme="minorHAnsi"/>
          <w:sz w:val="32"/>
          <w:szCs w:val="32"/>
        </w:rPr>
        <w:t xml:space="preserve">There is no equity or justice in this decision and it will be damaging to social cohesion in Ireland. </w:t>
      </w:r>
    </w:p>
    <w:p w:rsidR="001202D6" w:rsidRPr="00E31747" w:rsidRDefault="001202D6" w:rsidP="0091624D">
      <w:pPr>
        <w:rPr>
          <w:rFonts w:ascii="Tw Cen MT" w:hAnsi="Tw Cen MT" w:cstheme="minorHAnsi"/>
          <w:b/>
          <w:color w:val="1F497D" w:themeColor="text2"/>
          <w:sz w:val="32"/>
          <w:szCs w:val="32"/>
        </w:rPr>
      </w:pPr>
      <w:r w:rsidRPr="00E31747">
        <w:rPr>
          <w:rFonts w:ascii="Tw Cen MT" w:hAnsi="Tw Cen MT" w:cstheme="minorHAnsi"/>
          <w:b/>
          <w:color w:val="1F497D" w:themeColor="text2"/>
          <w:sz w:val="32"/>
          <w:szCs w:val="32"/>
        </w:rPr>
        <w:t xml:space="preserve">Working and </w:t>
      </w:r>
      <w:r w:rsidR="003A4945" w:rsidRPr="00E31747">
        <w:rPr>
          <w:rFonts w:ascii="Tw Cen MT" w:hAnsi="Tw Cen MT" w:cstheme="minorHAnsi"/>
          <w:b/>
          <w:color w:val="1F497D" w:themeColor="text2"/>
          <w:sz w:val="32"/>
          <w:szCs w:val="32"/>
        </w:rPr>
        <w:t>L</w:t>
      </w:r>
      <w:r w:rsidRPr="00E31747">
        <w:rPr>
          <w:rFonts w:ascii="Tw Cen MT" w:hAnsi="Tw Cen MT" w:cstheme="minorHAnsi"/>
          <w:b/>
          <w:color w:val="1F497D" w:themeColor="text2"/>
          <w:sz w:val="32"/>
          <w:szCs w:val="32"/>
        </w:rPr>
        <w:t xml:space="preserve">iving </w:t>
      </w:r>
      <w:r w:rsidR="003A4945" w:rsidRPr="00E31747">
        <w:rPr>
          <w:rFonts w:ascii="Tw Cen MT" w:hAnsi="Tw Cen MT" w:cstheme="minorHAnsi"/>
          <w:b/>
          <w:color w:val="1F497D" w:themeColor="text2"/>
          <w:sz w:val="32"/>
          <w:szCs w:val="32"/>
        </w:rPr>
        <w:t>L</w:t>
      </w:r>
      <w:r w:rsidRPr="00E31747">
        <w:rPr>
          <w:rFonts w:ascii="Tw Cen MT" w:hAnsi="Tw Cen MT" w:cstheme="minorHAnsi"/>
          <w:b/>
          <w:color w:val="1F497D" w:themeColor="text2"/>
          <w:sz w:val="32"/>
          <w:szCs w:val="32"/>
        </w:rPr>
        <w:t>onger</w:t>
      </w:r>
    </w:p>
    <w:p w:rsidR="001202D6" w:rsidRPr="00E31747" w:rsidRDefault="00EE26C7" w:rsidP="0091624D">
      <w:pPr>
        <w:rPr>
          <w:rFonts w:ascii="Tw Cen MT" w:hAnsi="Tw Cen MT" w:cstheme="minorHAnsi"/>
          <w:sz w:val="32"/>
          <w:szCs w:val="32"/>
        </w:rPr>
      </w:pPr>
      <w:r w:rsidRPr="00E31747">
        <w:rPr>
          <w:rFonts w:ascii="Tw Cen MT" w:hAnsi="Tw Cen MT" w:cstheme="minorHAnsi"/>
          <w:sz w:val="32"/>
          <w:szCs w:val="32"/>
        </w:rPr>
        <w:t xml:space="preserve">Apologists for </w:t>
      </w:r>
      <w:r w:rsidR="00B67F56" w:rsidRPr="00E31747">
        <w:rPr>
          <w:rFonts w:ascii="Tw Cen MT" w:hAnsi="Tw Cen MT" w:cstheme="minorHAnsi"/>
          <w:sz w:val="32"/>
          <w:szCs w:val="32"/>
        </w:rPr>
        <w:t>this measure</w:t>
      </w:r>
      <w:r w:rsidRPr="00E31747">
        <w:rPr>
          <w:rFonts w:ascii="Tw Cen MT" w:hAnsi="Tw Cen MT" w:cstheme="minorHAnsi"/>
          <w:sz w:val="32"/>
          <w:szCs w:val="32"/>
        </w:rPr>
        <w:t xml:space="preserve"> suggest that</w:t>
      </w:r>
      <w:r w:rsidR="001202D6" w:rsidRPr="00E31747">
        <w:rPr>
          <w:rFonts w:ascii="Tw Cen MT" w:hAnsi="Tw Cen MT" w:cstheme="minorHAnsi"/>
          <w:sz w:val="32"/>
          <w:szCs w:val="32"/>
        </w:rPr>
        <w:t>,</w:t>
      </w:r>
      <w:r w:rsidRPr="00E31747">
        <w:rPr>
          <w:rFonts w:ascii="Tw Cen MT" w:hAnsi="Tw Cen MT" w:cstheme="minorHAnsi"/>
          <w:sz w:val="32"/>
          <w:szCs w:val="32"/>
        </w:rPr>
        <w:t xml:space="preserve"> as people are living longer</w:t>
      </w:r>
      <w:r w:rsidR="001202D6" w:rsidRPr="00E31747">
        <w:rPr>
          <w:rFonts w:ascii="Tw Cen MT" w:hAnsi="Tw Cen MT" w:cstheme="minorHAnsi"/>
          <w:sz w:val="32"/>
          <w:szCs w:val="32"/>
        </w:rPr>
        <w:t xml:space="preserve">, </w:t>
      </w:r>
      <w:r w:rsidRPr="00E31747">
        <w:rPr>
          <w:rFonts w:ascii="Tw Cen MT" w:hAnsi="Tw Cen MT" w:cstheme="minorHAnsi"/>
          <w:sz w:val="32"/>
          <w:szCs w:val="32"/>
        </w:rPr>
        <w:t>it is desirable that they should work longer</w:t>
      </w:r>
      <w:r w:rsidR="00B67F56" w:rsidRPr="00E31747">
        <w:rPr>
          <w:rFonts w:ascii="Tw Cen MT" w:hAnsi="Tw Cen MT" w:cstheme="minorHAnsi"/>
          <w:sz w:val="32"/>
          <w:szCs w:val="32"/>
        </w:rPr>
        <w:t xml:space="preserve">. </w:t>
      </w:r>
      <w:r w:rsidR="001202D6" w:rsidRPr="00E31747">
        <w:rPr>
          <w:rFonts w:ascii="Tw Cen MT" w:hAnsi="Tw Cen MT" w:cstheme="minorHAnsi"/>
          <w:sz w:val="32"/>
          <w:szCs w:val="32"/>
        </w:rPr>
        <w:t>Congress holds that people should be free to work longer if they wish but should not be obliged to</w:t>
      </w:r>
      <w:r w:rsidR="00E41FD5" w:rsidRPr="00E31747">
        <w:rPr>
          <w:rFonts w:ascii="Tw Cen MT" w:hAnsi="Tw Cen MT" w:cstheme="minorHAnsi"/>
          <w:sz w:val="32"/>
          <w:szCs w:val="32"/>
        </w:rPr>
        <w:t>,</w:t>
      </w:r>
      <w:r w:rsidR="001202D6" w:rsidRPr="00E31747">
        <w:rPr>
          <w:rFonts w:ascii="Tw Cen MT" w:hAnsi="Tw Cen MT" w:cstheme="minorHAnsi"/>
          <w:sz w:val="32"/>
          <w:szCs w:val="32"/>
        </w:rPr>
        <w:t xml:space="preserve"> in order to avoid poverty. </w:t>
      </w:r>
      <w:r w:rsidR="00A306E8" w:rsidRPr="00E31747">
        <w:rPr>
          <w:rFonts w:ascii="Tw Cen MT" w:hAnsi="Tw Cen MT" w:cstheme="minorHAnsi"/>
          <w:sz w:val="32"/>
          <w:szCs w:val="32"/>
        </w:rPr>
        <w:t xml:space="preserve"> N</w:t>
      </w:r>
      <w:r w:rsidR="00B67F56" w:rsidRPr="00E31747">
        <w:rPr>
          <w:rFonts w:ascii="Tw Cen MT" w:hAnsi="Tw Cen MT" w:cstheme="minorHAnsi"/>
          <w:sz w:val="32"/>
          <w:szCs w:val="32"/>
        </w:rPr>
        <w:t>o provision has been made to facilitate workers remaining in employment</w:t>
      </w:r>
      <w:r w:rsidR="00233043" w:rsidRPr="00E31747">
        <w:rPr>
          <w:rFonts w:ascii="Tw Cen MT" w:hAnsi="Tw Cen MT" w:cstheme="minorHAnsi"/>
          <w:sz w:val="32"/>
          <w:szCs w:val="32"/>
        </w:rPr>
        <w:t xml:space="preserve"> after age 65. </w:t>
      </w:r>
      <w:r w:rsidR="003A4945" w:rsidRPr="00E31747">
        <w:rPr>
          <w:rFonts w:ascii="Tw Cen MT" w:hAnsi="Tw Cen MT" w:cstheme="minorHAnsi"/>
          <w:sz w:val="32"/>
          <w:szCs w:val="32"/>
        </w:rPr>
        <w:t xml:space="preserve"> </w:t>
      </w:r>
      <w:r w:rsidR="006C2A14" w:rsidRPr="00E31747">
        <w:rPr>
          <w:rFonts w:ascii="Tw Cen MT" w:hAnsi="Tw Cen MT" w:cstheme="minorHAnsi"/>
          <w:sz w:val="32"/>
          <w:szCs w:val="32"/>
        </w:rPr>
        <w:t>Congress</w:t>
      </w:r>
      <w:r w:rsidR="00B67F56" w:rsidRPr="00E31747">
        <w:rPr>
          <w:rFonts w:ascii="Tw Cen MT" w:hAnsi="Tw Cen MT" w:cstheme="minorHAnsi"/>
          <w:sz w:val="32"/>
          <w:szCs w:val="32"/>
        </w:rPr>
        <w:t xml:space="preserve"> asked the Department of Social Protection</w:t>
      </w:r>
      <w:r w:rsidR="006C2A14" w:rsidRPr="00E31747">
        <w:rPr>
          <w:rFonts w:ascii="Tw Cen MT" w:hAnsi="Tw Cen MT" w:cstheme="minorHAnsi"/>
          <w:sz w:val="32"/>
          <w:szCs w:val="32"/>
        </w:rPr>
        <w:t>,</w:t>
      </w:r>
      <w:r w:rsidR="00B67F56" w:rsidRPr="00E31747">
        <w:rPr>
          <w:rFonts w:ascii="Tw Cen MT" w:hAnsi="Tw Cen MT" w:cstheme="minorHAnsi"/>
          <w:sz w:val="32"/>
          <w:szCs w:val="32"/>
        </w:rPr>
        <w:t xml:space="preserve"> who sponsored the </w:t>
      </w:r>
      <w:proofErr w:type="gramStart"/>
      <w:r w:rsidR="00A360C9" w:rsidRPr="00E31747">
        <w:rPr>
          <w:rFonts w:ascii="Tw Cen MT" w:hAnsi="Tw Cen MT" w:cstheme="minorHAnsi"/>
          <w:sz w:val="32"/>
          <w:szCs w:val="32"/>
        </w:rPr>
        <w:t>legislation</w:t>
      </w:r>
      <w:r w:rsidR="003A4945" w:rsidRPr="00E31747">
        <w:rPr>
          <w:rFonts w:ascii="Tw Cen MT" w:hAnsi="Tw Cen MT" w:cstheme="minorHAnsi"/>
          <w:sz w:val="32"/>
          <w:szCs w:val="32"/>
        </w:rPr>
        <w:t>,</w:t>
      </w:r>
      <w:proofErr w:type="gramEnd"/>
      <w:r w:rsidR="00B67F56" w:rsidRPr="00E31747">
        <w:rPr>
          <w:rFonts w:ascii="Tw Cen MT" w:hAnsi="Tw Cen MT" w:cstheme="minorHAnsi"/>
          <w:sz w:val="32"/>
          <w:szCs w:val="32"/>
        </w:rPr>
        <w:t xml:space="preserve"> if </w:t>
      </w:r>
      <w:r w:rsidR="00A306E8" w:rsidRPr="00E31747">
        <w:rPr>
          <w:rFonts w:ascii="Tw Cen MT" w:hAnsi="Tw Cen MT" w:cstheme="minorHAnsi"/>
          <w:sz w:val="32"/>
          <w:szCs w:val="32"/>
        </w:rPr>
        <w:t>it</w:t>
      </w:r>
      <w:r w:rsidR="00B67F56" w:rsidRPr="00E31747">
        <w:rPr>
          <w:rFonts w:ascii="Tw Cen MT" w:hAnsi="Tw Cen MT" w:cstheme="minorHAnsi"/>
          <w:sz w:val="32"/>
          <w:szCs w:val="32"/>
        </w:rPr>
        <w:t xml:space="preserve"> would continue to terminate </w:t>
      </w:r>
      <w:r w:rsidR="00A306E8" w:rsidRPr="00E31747">
        <w:rPr>
          <w:rFonts w:ascii="Tw Cen MT" w:hAnsi="Tw Cen MT" w:cstheme="minorHAnsi"/>
          <w:sz w:val="32"/>
          <w:szCs w:val="32"/>
        </w:rPr>
        <w:t>its</w:t>
      </w:r>
      <w:r w:rsidR="00B67F56" w:rsidRPr="00E31747">
        <w:rPr>
          <w:rFonts w:ascii="Tw Cen MT" w:hAnsi="Tw Cen MT" w:cstheme="minorHAnsi"/>
          <w:sz w:val="32"/>
          <w:szCs w:val="32"/>
        </w:rPr>
        <w:t xml:space="preserve"> employees at age 65 regardless of whether</w:t>
      </w:r>
      <w:r w:rsidR="00A306E8" w:rsidRPr="00E31747">
        <w:rPr>
          <w:rFonts w:ascii="Tw Cen MT" w:hAnsi="Tw Cen MT" w:cstheme="minorHAnsi"/>
          <w:sz w:val="32"/>
          <w:szCs w:val="32"/>
        </w:rPr>
        <w:t xml:space="preserve"> they</w:t>
      </w:r>
      <w:r w:rsidR="00B67F56" w:rsidRPr="00E31747">
        <w:rPr>
          <w:rFonts w:ascii="Tw Cen MT" w:hAnsi="Tw Cen MT" w:cstheme="minorHAnsi"/>
          <w:sz w:val="32"/>
          <w:szCs w:val="32"/>
        </w:rPr>
        <w:t xml:space="preserve"> qualify for a State </w:t>
      </w:r>
      <w:r w:rsidR="00A306E8" w:rsidRPr="00E31747">
        <w:rPr>
          <w:rFonts w:ascii="Tw Cen MT" w:hAnsi="Tw Cen MT" w:cstheme="minorHAnsi"/>
          <w:sz w:val="32"/>
          <w:szCs w:val="32"/>
        </w:rPr>
        <w:t>p</w:t>
      </w:r>
      <w:r w:rsidR="00B67F56" w:rsidRPr="00E31747">
        <w:rPr>
          <w:rFonts w:ascii="Tw Cen MT" w:hAnsi="Tw Cen MT" w:cstheme="minorHAnsi"/>
          <w:sz w:val="32"/>
          <w:szCs w:val="32"/>
        </w:rPr>
        <w:t>ension</w:t>
      </w:r>
      <w:r w:rsidR="00A306E8" w:rsidRPr="00E31747">
        <w:rPr>
          <w:rFonts w:ascii="Tw Cen MT" w:hAnsi="Tw Cen MT" w:cstheme="minorHAnsi"/>
          <w:sz w:val="32"/>
          <w:szCs w:val="32"/>
        </w:rPr>
        <w:t>.</w:t>
      </w:r>
      <w:r w:rsidR="00B67F56" w:rsidRPr="00E31747">
        <w:rPr>
          <w:rFonts w:ascii="Tw Cen MT" w:hAnsi="Tw Cen MT" w:cstheme="minorHAnsi"/>
          <w:sz w:val="32"/>
          <w:szCs w:val="32"/>
        </w:rPr>
        <w:t xml:space="preserve"> </w:t>
      </w:r>
      <w:r w:rsidR="003A4945" w:rsidRPr="00E31747">
        <w:rPr>
          <w:rFonts w:ascii="Tw Cen MT" w:hAnsi="Tw Cen MT" w:cstheme="minorHAnsi"/>
          <w:sz w:val="32"/>
          <w:szCs w:val="32"/>
        </w:rPr>
        <w:t xml:space="preserve"> </w:t>
      </w:r>
      <w:r w:rsidR="00B67F56" w:rsidRPr="00E31747">
        <w:rPr>
          <w:rFonts w:ascii="Tw Cen MT" w:hAnsi="Tw Cen MT" w:cstheme="minorHAnsi"/>
          <w:sz w:val="32"/>
          <w:szCs w:val="32"/>
        </w:rPr>
        <w:t xml:space="preserve">We got </w:t>
      </w:r>
      <w:r w:rsidR="00243695" w:rsidRPr="00E31747">
        <w:rPr>
          <w:rFonts w:ascii="Tw Cen MT" w:hAnsi="Tw Cen MT" w:cstheme="minorHAnsi"/>
          <w:sz w:val="32"/>
          <w:szCs w:val="32"/>
        </w:rPr>
        <w:t>no</w:t>
      </w:r>
      <w:r w:rsidR="00B67F56" w:rsidRPr="00E31747">
        <w:rPr>
          <w:rFonts w:ascii="Tw Cen MT" w:hAnsi="Tw Cen MT" w:cstheme="minorHAnsi"/>
          <w:sz w:val="32"/>
          <w:szCs w:val="32"/>
        </w:rPr>
        <w:t xml:space="preserve"> answer. </w:t>
      </w:r>
      <w:r w:rsidR="003A4945" w:rsidRPr="00E31747">
        <w:rPr>
          <w:rFonts w:ascii="Tw Cen MT" w:hAnsi="Tw Cen MT" w:cstheme="minorHAnsi"/>
          <w:sz w:val="32"/>
          <w:szCs w:val="32"/>
        </w:rPr>
        <w:t xml:space="preserve"> </w:t>
      </w:r>
      <w:r w:rsidR="00C77328" w:rsidRPr="00E31747">
        <w:rPr>
          <w:rFonts w:ascii="Tw Cen MT" w:hAnsi="Tw Cen MT" w:cstheme="minorHAnsi"/>
          <w:sz w:val="32"/>
          <w:szCs w:val="32"/>
        </w:rPr>
        <w:t xml:space="preserve">Neither </w:t>
      </w:r>
      <w:r w:rsidR="00964EBB" w:rsidRPr="00E31747">
        <w:rPr>
          <w:rFonts w:ascii="Tw Cen MT" w:hAnsi="Tw Cen MT" w:cstheme="minorHAnsi"/>
          <w:sz w:val="32"/>
          <w:szCs w:val="32"/>
        </w:rPr>
        <w:t xml:space="preserve">officials in the Department of Social Protection </w:t>
      </w:r>
      <w:r w:rsidR="003A4945" w:rsidRPr="00E31747">
        <w:rPr>
          <w:rFonts w:ascii="Tw Cen MT" w:hAnsi="Tw Cen MT" w:cstheme="minorHAnsi"/>
          <w:sz w:val="32"/>
          <w:szCs w:val="32"/>
        </w:rPr>
        <w:t xml:space="preserve">or in </w:t>
      </w:r>
      <w:r w:rsidR="000C591F" w:rsidRPr="00E31747">
        <w:rPr>
          <w:rFonts w:ascii="Tw Cen MT" w:hAnsi="Tw Cen MT" w:cstheme="minorHAnsi"/>
          <w:sz w:val="32"/>
          <w:szCs w:val="32"/>
        </w:rPr>
        <w:t xml:space="preserve">the Department of Enterprise Trade </w:t>
      </w:r>
      <w:r w:rsidR="00CB10FE" w:rsidRPr="00E31747">
        <w:rPr>
          <w:rFonts w:ascii="Tw Cen MT" w:hAnsi="Tw Cen MT" w:cstheme="minorHAnsi"/>
          <w:sz w:val="32"/>
          <w:szCs w:val="32"/>
        </w:rPr>
        <w:t>and Employment ha</w:t>
      </w:r>
      <w:r w:rsidR="00E31747">
        <w:rPr>
          <w:rFonts w:ascii="Tw Cen MT" w:hAnsi="Tw Cen MT" w:cstheme="minorHAnsi"/>
          <w:sz w:val="32"/>
          <w:szCs w:val="32"/>
        </w:rPr>
        <w:t>d</w:t>
      </w:r>
      <w:r w:rsidR="007E00DD" w:rsidRPr="00E31747">
        <w:rPr>
          <w:rFonts w:ascii="Tw Cen MT" w:hAnsi="Tw Cen MT" w:cstheme="minorHAnsi"/>
          <w:sz w:val="32"/>
          <w:szCs w:val="32"/>
        </w:rPr>
        <w:t xml:space="preserve"> </w:t>
      </w:r>
      <w:r w:rsidR="00964EBB" w:rsidRPr="00E31747">
        <w:rPr>
          <w:rFonts w:ascii="Tw Cen MT" w:hAnsi="Tw Cen MT" w:cstheme="minorHAnsi"/>
          <w:sz w:val="32"/>
          <w:szCs w:val="32"/>
        </w:rPr>
        <w:t xml:space="preserve">given </w:t>
      </w:r>
      <w:r w:rsidR="00C77328" w:rsidRPr="00E31747">
        <w:rPr>
          <w:rFonts w:ascii="Tw Cen MT" w:hAnsi="Tw Cen MT" w:cstheme="minorHAnsi"/>
          <w:sz w:val="32"/>
          <w:szCs w:val="32"/>
        </w:rPr>
        <w:t>any</w:t>
      </w:r>
      <w:r w:rsidR="000C591F" w:rsidRPr="00E31747">
        <w:rPr>
          <w:rFonts w:ascii="Tw Cen MT" w:hAnsi="Tw Cen MT" w:cstheme="minorHAnsi"/>
          <w:sz w:val="32"/>
          <w:szCs w:val="32"/>
        </w:rPr>
        <w:t xml:space="preserve"> signal to </w:t>
      </w:r>
      <w:r w:rsidR="00964EBB" w:rsidRPr="00E31747">
        <w:rPr>
          <w:rFonts w:ascii="Tw Cen MT" w:hAnsi="Tw Cen MT" w:cstheme="minorHAnsi"/>
          <w:sz w:val="32"/>
          <w:szCs w:val="32"/>
        </w:rPr>
        <w:t>private sector employers</w:t>
      </w:r>
      <w:r w:rsidR="000C591F" w:rsidRPr="00E31747">
        <w:rPr>
          <w:rFonts w:ascii="Tw Cen MT" w:hAnsi="Tw Cen MT" w:cstheme="minorHAnsi"/>
          <w:sz w:val="32"/>
          <w:szCs w:val="32"/>
        </w:rPr>
        <w:t xml:space="preserve"> </w:t>
      </w:r>
      <w:r w:rsidR="006C2A14" w:rsidRPr="00E31747">
        <w:rPr>
          <w:rFonts w:ascii="Tw Cen MT" w:hAnsi="Tw Cen MT" w:cstheme="minorHAnsi"/>
          <w:sz w:val="32"/>
          <w:szCs w:val="32"/>
        </w:rPr>
        <w:t>whether to retain</w:t>
      </w:r>
      <w:r w:rsidR="000C591F" w:rsidRPr="00E31747">
        <w:rPr>
          <w:rFonts w:ascii="Tw Cen MT" w:hAnsi="Tw Cen MT" w:cstheme="minorHAnsi"/>
          <w:sz w:val="32"/>
          <w:szCs w:val="32"/>
        </w:rPr>
        <w:t xml:space="preserve"> </w:t>
      </w:r>
      <w:r w:rsidR="006C2A14" w:rsidRPr="00E31747">
        <w:rPr>
          <w:rFonts w:ascii="Tw Cen MT" w:hAnsi="Tw Cen MT" w:cstheme="minorHAnsi"/>
          <w:sz w:val="32"/>
          <w:szCs w:val="32"/>
        </w:rPr>
        <w:t>or</w:t>
      </w:r>
      <w:r w:rsidR="000C591F" w:rsidRPr="00E31747">
        <w:rPr>
          <w:rFonts w:ascii="Tw Cen MT" w:hAnsi="Tw Cen MT" w:cstheme="minorHAnsi"/>
          <w:sz w:val="32"/>
          <w:szCs w:val="32"/>
        </w:rPr>
        <w:t xml:space="preserve"> dump their employees at 65 regardless of pension entitlem</w:t>
      </w:r>
      <w:r w:rsidR="001202D6" w:rsidRPr="00E31747">
        <w:rPr>
          <w:rFonts w:ascii="Tw Cen MT" w:hAnsi="Tw Cen MT" w:cstheme="minorHAnsi"/>
          <w:sz w:val="32"/>
          <w:szCs w:val="32"/>
        </w:rPr>
        <w:t xml:space="preserve">ent. This measure is not designed to help older workers to stay in employment. </w:t>
      </w:r>
      <w:r w:rsidR="003A4945" w:rsidRPr="00E31747">
        <w:rPr>
          <w:rFonts w:ascii="Tw Cen MT" w:hAnsi="Tw Cen MT" w:cstheme="minorHAnsi"/>
          <w:sz w:val="32"/>
          <w:szCs w:val="32"/>
        </w:rPr>
        <w:t xml:space="preserve"> </w:t>
      </w:r>
      <w:r w:rsidR="00A306E8" w:rsidRPr="00E31747">
        <w:rPr>
          <w:rFonts w:ascii="Tw Cen MT" w:hAnsi="Tw Cen MT" w:cstheme="minorHAnsi"/>
          <w:sz w:val="32"/>
          <w:szCs w:val="32"/>
        </w:rPr>
        <w:t xml:space="preserve">It is </w:t>
      </w:r>
      <w:r w:rsidR="001202D6" w:rsidRPr="00E31747">
        <w:rPr>
          <w:rFonts w:ascii="Tw Cen MT" w:hAnsi="Tw Cen MT" w:cstheme="minorHAnsi"/>
          <w:sz w:val="32"/>
          <w:szCs w:val="32"/>
        </w:rPr>
        <w:t>designed to deny them an entitlement</w:t>
      </w:r>
      <w:r w:rsidR="00A306E8" w:rsidRPr="00E31747">
        <w:rPr>
          <w:rFonts w:ascii="Tw Cen MT" w:hAnsi="Tw Cen MT" w:cstheme="minorHAnsi"/>
          <w:sz w:val="32"/>
          <w:szCs w:val="32"/>
        </w:rPr>
        <w:t>.</w:t>
      </w:r>
      <w:r w:rsidR="001202D6" w:rsidRPr="00E31747">
        <w:rPr>
          <w:rFonts w:ascii="Tw Cen MT" w:hAnsi="Tw Cen MT" w:cstheme="minorHAnsi"/>
          <w:sz w:val="32"/>
          <w:szCs w:val="32"/>
        </w:rPr>
        <w:t xml:space="preserve"> </w:t>
      </w:r>
    </w:p>
    <w:p w:rsidR="00482A5C" w:rsidRPr="00E31747" w:rsidRDefault="001202D6" w:rsidP="0091624D">
      <w:pPr>
        <w:rPr>
          <w:rFonts w:ascii="Tw Cen MT" w:hAnsi="Tw Cen MT" w:cstheme="minorHAnsi"/>
          <w:color w:val="1F497D" w:themeColor="text2"/>
          <w:sz w:val="32"/>
          <w:szCs w:val="32"/>
        </w:rPr>
      </w:pPr>
      <w:r w:rsidRPr="00E31747">
        <w:rPr>
          <w:rFonts w:ascii="Tw Cen MT" w:hAnsi="Tw Cen MT" w:cstheme="minorHAnsi"/>
          <w:b/>
          <w:color w:val="1F497D" w:themeColor="text2"/>
          <w:sz w:val="32"/>
          <w:szCs w:val="32"/>
        </w:rPr>
        <w:t>Labour Market Issues</w:t>
      </w:r>
    </w:p>
    <w:p w:rsidR="00964EBB" w:rsidRPr="00E31747" w:rsidRDefault="00896182" w:rsidP="0091624D">
      <w:pPr>
        <w:rPr>
          <w:rFonts w:ascii="Tw Cen MT" w:hAnsi="Tw Cen MT" w:cstheme="minorHAnsi"/>
          <w:sz w:val="32"/>
          <w:szCs w:val="32"/>
        </w:rPr>
      </w:pPr>
      <w:r w:rsidRPr="00E31747">
        <w:rPr>
          <w:rFonts w:ascii="Tw Cen MT" w:hAnsi="Tw Cen MT" w:cstheme="minorHAnsi"/>
          <w:sz w:val="32"/>
          <w:szCs w:val="32"/>
        </w:rPr>
        <w:t xml:space="preserve">Employers and unions were given no opportunity to consider </w:t>
      </w:r>
      <w:r w:rsidR="00233043" w:rsidRPr="00E31747">
        <w:rPr>
          <w:rFonts w:ascii="Tw Cen MT" w:hAnsi="Tw Cen MT" w:cstheme="minorHAnsi"/>
          <w:sz w:val="32"/>
          <w:szCs w:val="32"/>
        </w:rPr>
        <w:t xml:space="preserve">the other </w:t>
      </w:r>
      <w:r w:rsidR="00482A5C" w:rsidRPr="00E31747">
        <w:rPr>
          <w:rFonts w:ascii="Tw Cen MT" w:hAnsi="Tw Cen MT" w:cstheme="minorHAnsi"/>
          <w:sz w:val="32"/>
          <w:szCs w:val="32"/>
        </w:rPr>
        <w:t xml:space="preserve">complex </w:t>
      </w:r>
      <w:r w:rsidRPr="00E31747">
        <w:rPr>
          <w:rFonts w:ascii="Tw Cen MT" w:hAnsi="Tw Cen MT" w:cstheme="minorHAnsi"/>
          <w:sz w:val="32"/>
          <w:szCs w:val="32"/>
        </w:rPr>
        <w:t xml:space="preserve">labour market issues involved. </w:t>
      </w:r>
      <w:r w:rsidR="003A4945" w:rsidRPr="00E31747">
        <w:rPr>
          <w:rFonts w:ascii="Tw Cen MT" w:hAnsi="Tw Cen MT" w:cstheme="minorHAnsi"/>
          <w:sz w:val="32"/>
          <w:szCs w:val="32"/>
        </w:rPr>
        <w:t xml:space="preserve"> </w:t>
      </w:r>
      <w:r w:rsidR="00233043" w:rsidRPr="00E31747">
        <w:rPr>
          <w:rFonts w:ascii="Tw Cen MT" w:hAnsi="Tw Cen MT" w:cstheme="minorHAnsi"/>
          <w:sz w:val="32"/>
          <w:szCs w:val="32"/>
        </w:rPr>
        <w:t xml:space="preserve">IBEC was concerned that the </w:t>
      </w:r>
      <w:r w:rsidR="00964EBB" w:rsidRPr="00E31747">
        <w:rPr>
          <w:rFonts w:ascii="Tw Cen MT" w:hAnsi="Tw Cen MT" w:cstheme="minorHAnsi"/>
          <w:sz w:val="32"/>
          <w:szCs w:val="32"/>
        </w:rPr>
        <w:t xml:space="preserve">lack of clarity concerning the </w:t>
      </w:r>
      <w:r w:rsidR="00233043" w:rsidRPr="00E31747">
        <w:rPr>
          <w:rFonts w:ascii="Tw Cen MT" w:hAnsi="Tw Cen MT" w:cstheme="minorHAnsi"/>
          <w:sz w:val="32"/>
          <w:szCs w:val="32"/>
        </w:rPr>
        <w:t>legality or otherwise of sacking a person on the 65</w:t>
      </w:r>
      <w:r w:rsidR="003A4945" w:rsidRPr="00E31747">
        <w:rPr>
          <w:rFonts w:ascii="Tw Cen MT" w:hAnsi="Tw Cen MT" w:cstheme="minorHAnsi"/>
          <w:sz w:val="32"/>
          <w:szCs w:val="32"/>
          <w:vertAlign w:val="superscript"/>
        </w:rPr>
        <w:t>th</w:t>
      </w:r>
      <w:r w:rsidR="003A4945" w:rsidRPr="00E31747">
        <w:rPr>
          <w:rFonts w:ascii="Tw Cen MT" w:hAnsi="Tw Cen MT" w:cstheme="minorHAnsi"/>
          <w:sz w:val="32"/>
          <w:szCs w:val="32"/>
        </w:rPr>
        <w:t xml:space="preserve"> </w:t>
      </w:r>
      <w:r w:rsidR="00233043" w:rsidRPr="00E31747">
        <w:rPr>
          <w:rFonts w:ascii="Tw Cen MT" w:hAnsi="Tw Cen MT" w:cstheme="minorHAnsi"/>
          <w:sz w:val="32"/>
          <w:szCs w:val="32"/>
        </w:rPr>
        <w:t>birthday could lead to litigation</w:t>
      </w:r>
      <w:r w:rsidR="00964EBB" w:rsidRPr="00E31747">
        <w:rPr>
          <w:rFonts w:ascii="Tw Cen MT" w:hAnsi="Tw Cen MT" w:cstheme="minorHAnsi"/>
          <w:sz w:val="32"/>
          <w:szCs w:val="32"/>
        </w:rPr>
        <w:t xml:space="preserve">. </w:t>
      </w:r>
      <w:r w:rsidR="003A4945" w:rsidRPr="00E31747">
        <w:rPr>
          <w:rFonts w:ascii="Tw Cen MT" w:hAnsi="Tw Cen MT" w:cstheme="minorHAnsi"/>
          <w:sz w:val="32"/>
          <w:szCs w:val="32"/>
        </w:rPr>
        <w:t xml:space="preserve"> </w:t>
      </w:r>
      <w:r w:rsidR="00233043" w:rsidRPr="00E31747">
        <w:rPr>
          <w:rFonts w:ascii="Tw Cen MT" w:hAnsi="Tw Cen MT" w:cstheme="minorHAnsi"/>
          <w:sz w:val="32"/>
          <w:szCs w:val="32"/>
        </w:rPr>
        <w:t>Congress w</w:t>
      </w:r>
      <w:r w:rsidR="00964EBB" w:rsidRPr="00E31747">
        <w:rPr>
          <w:rFonts w:ascii="Tw Cen MT" w:hAnsi="Tw Cen MT" w:cstheme="minorHAnsi"/>
          <w:sz w:val="32"/>
          <w:szCs w:val="32"/>
        </w:rPr>
        <w:t>as</w:t>
      </w:r>
      <w:r w:rsidR="00233043" w:rsidRPr="00E31747">
        <w:rPr>
          <w:rFonts w:ascii="Tw Cen MT" w:hAnsi="Tw Cen MT" w:cstheme="minorHAnsi"/>
          <w:sz w:val="32"/>
          <w:szCs w:val="32"/>
        </w:rPr>
        <w:t xml:space="preserve"> more concerned that a worker </w:t>
      </w:r>
      <w:r w:rsidR="00A306E8" w:rsidRPr="00E31747">
        <w:rPr>
          <w:rFonts w:ascii="Tw Cen MT" w:hAnsi="Tw Cen MT" w:cstheme="minorHAnsi"/>
          <w:sz w:val="32"/>
          <w:szCs w:val="32"/>
        </w:rPr>
        <w:t>terminated</w:t>
      </w:r>
      <w:r w:rsidR="003A4945" w:rsidRPr="00E31747">
        <w:rPr>
          <w:rFonts w:ascii="Tw Cen MT" w:hAnsi="Tw Cen MT" w:cstheme="minorHAnsi"/>
          <w:sz w:val="32"/>
          <w:szCs w:val="32"/>
        </w:rPr>
        <w:t xml:space="preserve"> </w:t>
      </w:r>
      <w:r w:rsidR="008428AF" w:rsidRPr="00E31747">
        <w:rPr>
          <w:rFonts w:ascii="Tw Cen MT" w:hAnsi="Tw Cen MT" w:cstheme="minorHAnsi"/>
          <w:sz w:val="32"/>
          <w:szCs w:val="32"/>
        </w:rPr>
        <w:t xml:space="preserve">with </w:t>
      </w:r>
      <w:r w:rsidR="00233043" w:rsidRPr="00E31747">
        <w:rPr>
          <w:rFonts w:ascii="Tw Cen MT" w:hAnsi="Tw Cen MT" w:cstheme="minorHAnsi"/>
          <w:sz w:val="32"/>
          <w:szCs w:val="32"/>
        </w:rPr>
        <w:t xml:space="preserve">no </w:t>
      </w:r>
      <w:r w:rsidR="008428AF" w:rsidRPr="00E31747">
        <w:rPr>
          <w:rFonts w:ascii="Tw Cen MT" w:hAnsi="Tw Cen MT" w:cstheme="minorHAnsi"/>
          <w:sz w:val="32"/>
          <w:szCs w:val="32"/>
        </w:rPr>
        <w:t xml:space="preserve">State </w:t>
      </w:r>
      <w:r w:rsidR="00233043" w:rsidRPr="00E31747">
        <w:rPr>
          <w:rFonts w:ascii="Tw Cen MT" w:hAnsi="Tw Cen MT" w:cstheme="minorHAnsi"/>
          <w:sz w:val="32"/>
          <w:szCs w:val="32"/>
        </w:rPr>
        <w:t>pension entitlement might picket his or her employer</w:t>
      </w:r>
      <w:r w:rsidR="005108D9" w:rsidRPr="00E31747">
        <w:rPr>
          <w:rFonts w:ascii="Tw Cen MT" w:hAnsi="Tw Cen MT" w:cstheme="minorHAnsi"/>
          <w:sz w:val="32"/>
          <w:szCs w:val="32"/>
        </w:rPr>
        <w:t>.</w:t>
      </w:r>
      <w:r w:rsidR="00964EBB" w:rsidRPr="00E31747">
        <w:rPr>
          <w:rFonts w:ascii="Tw Cen MT" w:hAnsi="Tw Cen MT" w:cstheme="minorHAnsi"/>
          <w:sz w:val="32"/>
          <w:szCs w:val="32"/>
        </w:rPr>
        <w:t xml:space="preserve"> </w:t>
      </w:r>
    </w:p>
    <w:p w:rsidR="000C591F" w:rsidRPr="00E31747" w:rsidRDefault="000C591F" w:rsidP="0091624D">
      <w:pPr>
        <w:rPr>
          <w:rFonts w:ascii="Tw Cen MT" w:hAnsi="Tw Cen MT" w:cstheme="minorHAnsi"/>
          <w:sz w:val="32"/>
          <w:szCs w:val="32"/>
        </w:rPr>
      </w:pPr>
      <w:r w:rsidRPr="00E31747">
        <w:rPr>
          <w:rFonts w:ascii="Tw Cen MT" w:hAnsi="Tw Cen MT" w:cstheme="minorHAnsi"/>
          <w:sz w:val="32"/>
          <w:szCs w:val="32"/>
        </w:rPr>
        <w:t>Other labour market issue that we</w:t>
      </w:r>
      <w:r w:rsidR="007E00DD" w:rsidRPr="00E31747">
        <w:rPr>
          <w:rFonts w:ascii="Tw Cen MT" w:hAnsi="Tw Cen MT" w:cstheme="minorHAnsi"/>
          <w:sz w:val="32"/>
          <w:szCs w:val="32"/>
        </w:rPr>
        <w:t>re</w:t>
      </w:r>
      <w:r w:rsidRPr="00E31747">
        <w:rPr>
          <w:rFonts w:ascii="Tw Cen MT" w:hAnsi="Tw Cen MT" w:cstheme="minorHAnsi"/>
          <w:sz w:val="32"/>
          <w:szCs w:val="32"/>
        </w:rPr>
        <w:t xml:space="preserve"> ignored were:</w:t>
      </w:r>
    </w:p>
    <w:p w:rsidR="000C591F" w:rsidRPr="00E31747" w:rsidRDefault="000C591F" w:rsidP="003D1C0B">
      <w:pPr>
        <w:pStyle w:val="ListParagraph"/>
        <w:numPr>
          <w:ilvl w:val="0"/>
          <w:numId w:val="6"/>
        </w:numPr>
        <w:rPr>
          <w:rFonts w:ascii="Tw Cen MT" w:hAnsi="Tw Cen MT" w:cstheme="minorHAnsi"/>
          <w:sz w:val="32"/>
          <w:szCs w:val="32"/>
        </w:rPr>
      </w:pPr>
      <w:r w:rsidRPr="00E31747">
        <w:rPr>
          <w:rFonts w:ascii="Tw Cen MT" w:hAnsi="Tw Cen MT" w:cstheme="minorHAnsi"/>
          <w:sz w:val="32"/>
          <w:szCs w:val="32"/>
        </w:rPr>
        <w:t>The effects on morale and productivity o</w:t>
      </w:r>
      <w:r w:rsidR="007E00DD" w:rsidRPr="00E31747">
        <w:rPr>
          <w:rFonts w:ascii="Tw Cen MT" w:hAnsi="Tw Cen MT" w:cstheme="minorHAnsi"/>
          <w:sz w:val="32"/>
          <w:szCs w:val="32"/>
        </w:rPr>
        <w:t>f</w:t>
      </w:r>
      <w:r w:rsidRPr="00E31747">
        <w:rPr>
          <w:rFonts w:ascii="Tw Cen MT" w:hAnsi="Tw Cen MT" w:cstheme="minorHAnsi"/>
          <w:sz w:val="32"/>
          <w:szCs w:val="32"/>
        </w:rPr>
        <w:t xml:space="preserve"> </w:t>
      </w:r>
      <w:r w:rsidR="00DF6F8E" w:rsidRPr="00E31747">
        <w:rPr>
          <w:rFonts w:ascii="Tw Cen MT" w:hAnsi="Tw Cen MT" w:cstheme="minorHAnsi"/>
          <w:sz w:val="32"/>
          <w:szCs w:val="32"/>
        </w:rPr>
        <w:t xml:space="preserve">workers </w:t>
      </w:r>
      <w:r w:rsidRPr="00E31747">
        <w:rPr>
          <w:rFonts w:ascii="Tw Cen MT" w:hAnsi="Tw Cen MT" w:cstheme="minorHAnsi"/>
          <w:sz w:val="32"/>
          <w:szCs w:val="32"/>
        </w:rPr>
        <w:t>either being re</w:t>
      </w:r>
      <w:r w:rsidR="007E00DD" w:rsidRPr="00E31747">
        <w:rPr>
          <w:rFonts w:ascii="Tw Cen MT" w:hAnsi="Tw Cen MT" w:cstheme="minorHAnsi"/>
          <w:sz w:val="32"/>
          <w:szCs w:val="32"/>
        </w:rPr>
        <w:t>tain</w:t>
      </w:r>
      <w:r w:rsidR="00CB10FE" w:rsidRPr="00E31747">
        <w:rPr>
          <w:rFonts w:ascii="Tw Cen MT" w:hAnsi="Tw Cen MT" w:cstheme="minorHAnsi"/>
          <w:sz w:val="32"/>
          <w:szCs w:val="32"/>
        </w:rPr>
        <w:t>ed</w:t>
      </w:r>
      <w:r w:rsidR="007E00DD" w:rsidRPr="00E31747">
        <w:rPr>
          <w:rFonts w:ascii="Tw Cen MT" w:hAnsi="Tw Cen MT" w:cstheme="minorHAnsi"/>
          <w:sz w:val="32"/>
          <w:szCs w:val="32"/>
        </w:rPr>
        <w:t xml:space="preserve"> in</w:t>
      </w:r>
      <w:r w:rsidR="00DF6F8E" w:rsidRPr="00E31747">
        <w:rPr>
          <w:rFonts w:ascii="Tw Cen MT" w:hAnsi="Tw Cen MT" w:cstheme="minorHAnsi"/>
          <w:sz w:val="32"/>
          <w:szCs w:val="32"/>
        </w:rPr>
        <w:t>,</w:t>
      </w:r>
      <w:r w:rsidR="007E00DD" w:rsidRPr="00E31747">
        <w:rPr>
          <w:rFonts w:ascii="Tw Cen MT" w:hAnsi="Tw Cen MT" w:cstheme="minorHAnsi"/>
          <w:sz w:val="32"/>
          <w:szCs w:val="32"/>
        </w:rPr>
        <w:t xml:space="preserve"> </w:t>
      </w:r>
      <w:r w:rsidRPr="00E31747">
        <w:rPr>
          <w:rFonts w:ascii="Tw Cen MT" w:hAnsi="Tw Cen MT" w:cstheme="minorHAnsi"/>
          <w:sz w:val="32"/>
          <w:szCs w:val="32"/>
        </w:rPr>
        <w:t xml:space="preserve">or forced out of </w:t>
      </w:r>
      <w:r w:rsidR="00A306E8" w:rsidRPr="00E31747">
        <w:rPr>
          <w:rFonts w:ascii="Tw Cen MT" w:hAnsi="Tw Cen MT" w:cstheme="minorHAnsi"/>
          <w:sz w:val="32"/>
          <w:szCs w:val="32"/>
        </w:rPr>
        <w:t>employment against</w:t>
      </w:r>
      <w:r w:rsidRPr="00E31747">
        <w:rPr>
          <w:rFonts w:ascii="Tw Cen MT" w:hAnsi="Tw Cen MT" w:cstheme="minorHAnsi"/>
          <w:sz w:val="32"/>
          <w:szCs w:val="32"/>
        </w:rPr>
        <w:t xml:space="preserve"> their will.</w:t>
      </w:r>
    </w:p>
    <w:p w:rsidR="00C169CC" w:rsidRPr="00E31747" w:rsidRDefault="00C169CC" w:rsidP="003D1C0B">
      <w:pPr>
        <w:pStyle w:val="ListParagraph"/>
        <w:ind w:left="773"/>
        <w:rPr>
          <w:rFonts w:ascii="Tw Cen MT" w:hAnsi="Tw Cen MT" w:cstheme="minorHAnsi"/>
          <w:sz w:val="32"/>
          <w:szCs w:val="32"/>
        </w:rPr>
      </w:pPr>
    </w:p>
    <w:p w:rsidR="007E00DD" w:rsidRPr="00E31747" w:rsidRDefault="007E00DD" w:rsidP="003D1C0B">
      <w:pPr>
        <w:pStyle w:val="ListParagraph"/>
        <w:numPr>
          <w:ilvl w:val="0"/>
          <w:numId w:val="6"/>
        </w:numPr>
        <w:rPr>
          <w:rFonts w:ascii="Tw Cen MT" w:hAnsi="Tw Cen MT" w:cstheme="minorHAnsi"/>
          <w:sz w:val="32"/>
          <w:szCs w:val="32"/>
        </w:rPr>
      </w:pPr>
      <w:r w:rsidRPr="00E31747">
        <w:rPr>
          <w:rFonts w:ascii="Tw Cen MT" w:hAnsi="Tw Cen MT" w:cstheme="minorHAnsi"/>
          <w:sz w:val="32"/>
          <w:szCs w:val="32"/>
        </w:rPr>
        <w:t>The Labour Market rigidities involved in conferring rights on older workers to keep their jobs.</w:t>
      </w:r>
      <w:r w:rsidR="00E31747">
        <w:rPr>
          <w:rFonts w:ascii="Tw Cen MT" w:hAnsi="Tw Cen MT" w:cstheme="minorHAnsi"/>
          <w:sz w:val="32"/>
          <w:szCs w:val="32"/>
        </w:rPr>
        <w:t xml:space="preserve"> (As if)</w:t>
      </w:r>
    </w:p>
    <w:p w:rsidR="00C169CC" w:rsidRPr="00E31747" w:rsidRDefault="00C169CC" w:rsidP="003D1C0B">
      <w:pPr>
        <w:pStyle w:val="ListParagraph"/>
        <w:ind w:left="773"/>
        <w:rPr>
          <w:rFonts w:ascii="Tw Cen MT" w:hAnsi="Tw Cen MT" w:cstheme="minorHAnsi"/>
          <w:sz w:val="32"/>
          <w:szCs w:val="32"/>
        </w:rPr>
      </w:pPr>
    </w:p>
    <w:p w:rsidR="007E00DD" w:rsidRPr="00E31747" w:rsidRDefault="007E00DD" w:rsidP="003D1C0B">
      <w:pPr>
        <w:pStyle w:val="ListParagraph"/>
        <w:numPr>
          <w:ilvl w:val="0"/>
          <w:numId w:val="6"/>
        </w:numPr>
        <w:rPr>
          <w:rFonts w:ascii="Tw Cen MT" w:hAnsi="Tw Cen MT" w:cstheme="minorHAnsi"/>
          <w:sz w:val="32"/>
          <w:szCs w:val="32"/>
        </w:rPr>
      </w:pPr>
      <w:r w:rsidRPr="00E31747">
        <w:rPr>
          <w:rFonts w:ascii="Tw Cen MT" w:hAnsi="Tw Cen MT" w:cstheme="minorHAnsi"/>
          <w:sz w:val="32"/>
          <w:szCs w:val="32"/>
        </w:rPr>
        <w:t xml:space="preserve">Whether a worker in the construction and related industries can work safety </w:t>
      </w:r>
      <w:r w:rsidR="00EF17F6" w:rsidRPr="00E31747">
        <w:rPr>
          <w:rFonts w:ascii="Tw Cen MT" w:hAnsi="Tw Cen MT" w:cstheme="minorHAnsi"/>
          <w:sz w:val="32"/>
          <w:szCs w:val="32"/>
        </w:rPr>
        <w:t xml:space="preserve">at </w:t>
      </w:r>
      <w:r w:rsidRPr="00E31747">
        <w:rPr>
          <w:rFonts w:ascii="Tw Cen MT" w:hAnsi="Tw Cen MT" w:cstheme="minorHAnsi"/>
          <w:sz w:val="32"/>
          <w:szCs w:val="32"/>
        </w:rPr>
        <w:t xml:space="preserve">heights and </w:t>
      </w:r>
      <w:r w:rsidR="00EF17F6" w:rsidRPr="00E31747">
        <w:rPr>
          <w:rFonts w:ascii="Tw Cen MT" w:hAnsi="Tw Cen MT" w:cstheme="minorHAnsi"/>
          <w:sz w:val="32"/>
          <w:szCs w:val="32"/>
        </w:rPr>
        <w:t xml:space="preserve">in </w:t>
      </w:r>
      <w:r w:rsidRPr="00E31747">
        <w:rPr>
          <w:rFonts w:ascii="Tw Cen MT" w:hAnsi="Tw Cen MT" w:cstheme="minorHAnsi"/>
          <w:sz w:val="32"/>
          <w:szCs w:val="32"/>
        </w:rPr>
        <w:t>inclement conditions up to the age of 68.</w:t>
      </w:r>
    </w:p>
    <w:p w:rsidR="00C169CC" w:rsidRPr="00E31747" w:rsidRDefault="00C169CC" w:rsidP="003D1C0B">
      <w:pPr>
        <w:pStyle w:val="ListParagraph"/>
        <w:ind w:left="773"/>
        <w:rPr>
          <w:rFonts w:ascii="Tw Cen MT" w:hAnsi="Tw Cen MT" w:cstheme="minorHAnsi"/>
          <w:sz w:val="32"/>
          <w:szCs w:val="32"/>
        </w:rPr>
      </w:pPr>
    </w:p>
    <w:p w:rsidR="00C169CC" w:rsidRPr="00E31747" w:rsidRDefault="007E00DD" w:rsidP="003D1C0B">
      <w:pPr>
        <w:pStyle w:val="ListParagraph"/>
        <w:numPr>
          <w:ilvl w:val="0"/>
          <w:numId w:val="6"/>
        </w:numPr>
        <w:rPr>
          <w:rFonts w:ascii="Tw Cen MT" w:hAnsi="Tw Cen MT" w:cstheme="minorHAnsi"/>
          <w:sz w:val="32"/>
          <w:szCs w:val="32"/>
        </w:rPr>
      </w:pPr>
      <w:r w:rsidRPr="00E31747">
        <w:rPr>
          <w:rFonts w:ascii="Tw Cen MT" w:hAnsi="Tw Cen MT" w:cstheme="minorHAnsi"/>
          <w:sz w:val="32"/>
          <w:szCs w:val="32"/>
        </w:rPr>
        <w:t xml:space="preserve">The effect on youth unemployment and worker morale </w:t>
      </w:r>
      <w:r w:rsidR="008428AF" w:rsidRPr="00E31747">
        <w:rPr>
          <w:rFonts w:ascii="Tw Cen MT" w:hAnsi="Tw Cen MT" w:cstheme="minorHAnsi"/>
          <w:sz w:val="32"/>
          <w:szCs w:val="32"/>
        </w:rPr>
        <w:t>of</w:t>
      </w:r>
      <w:r w:rsidRPr="00E31747">
        <w:rPr>
          <w:rFonts w:ascii="Tw Cen MT" w:hAnsi="Tw Cen MT" w:cstheme="minorHAnsi"/>
          <w:sz w:val="32"/>
          <w:szCs w:val="32"/>
        </w:rPr>
        <w:t xml:space="preserve"> older workers holding down positions which otherwise might provide opportunities</w:t>
      </w:r>
      <w:r w:rsidR="00243695" w:rsidRPr="00E31747">
        <w:rPr>
          <w:rFonts w:ascii="Tw Cen MT" w:hAnsi="Tw Cen MT" w:cstheme="minorHAnsi"/>
          <w:sz w:val="32"/>
          <w:szCs w:val="32"/>
        </w:rPr>
        <w:t xml:space="preserve"> for </w:t>
      </w:r>
      <w:r w:rsidR="00C77328" w:rsidRPr="00E31747">
        <w:rPr>
          <w:rFonts w:ascii="Tw Cen MT" w:hAnsi="Tw Cen MT" w:cstheme="minorHAnsi"/>
          <w:sz w:val="32"/>
          <w:szCs w:val="32"/>
        </w:rPr>
        <w:t>advancement</w:t>
      </w:r>
      <w:r w:rsidRPr="00E31747">
        <w:rPr>
          <w:rFonts w:ascii="Tw Cen MT" w:hAnsi="Tw Cen MT" w:cstheme="minorHAnsi"/>
          <w:sz w:val="32"/>
          <w:szCs w:val="32"/>
        </w:rPr>
        <w:t xml:space="preserve">. </w:t>
      </w:r>
    </w:p>
    <w:p w:rsidR="000C591F" w:rsidRPr="00E31747" w:rsidRDefault="007E00DD" w:rsidP="003D1C0B">
      <w:pPr>
        <w:pStyle w:val="ListParagraph"/>
        <w:ind w:left="773"/>
        <w:rPr>
          <w:rFonts w:ascii="Tw Cen MT" w:hAnsi="Tw Cen MT" w:cstheme="minorHAnsi"/>
          <w:sz w:val="32"/>
          <w:szCs w:val="32"/>
        </w:rPr>
      </w:pPr>
      <w:r w:rsidRPr="00E31747">
        <w:rPr>
          <w:rFonts w:ascii="Tw Cen MT" w:hAnsi="Tw Cen MT" w:cstheme="minorHAnsi"/>
          <w:sz w:val="32"/>
          <w:szCs w:val="32"/>
        </w:rPr>
        <w:t xml:space="preserve">     </w:t>
      </w:r>
    </w:p>
    <w:p w:rsidR="000C591F" w:rsidRPr="00E31747" w:rsidRDefault="000C591F">
      <w:pPr>
        <w:rPr>
          <w:rFonts w:ascii="Tw Cen MT" w:hAnsi="Tw Cen MT" w:cstheme="minorHAnsi"/>
          <w:b/>
          <w:color w:val="1F497D" w:themeColor="text2"/>
          <w:sz w:val="32"/>
          <w:szCs w:val="32"/>
        </w:rPr>
      </w:pPr>
      <w:r w:rsidRPr="00E31747">
        <w:rPr>
          <w:rFonts w:ascii="Tw Cen MT" w:hAnsi="Tw Cen MT" w:cstheme="minorHAnsi"/>
          <w:b/>
          <w:color w:val="1F497D" w:themeColor="text2"/>
          <w:sz w:val="32"/>
          <w:szCs w:val="32"/>
        </w:rPr>
        <w:t>Pension Planning</w:t>
      </w:r>
      <w:r w:rsidR="00482A5C" w:rsidRPr="00E31747">
        <w:rPr>
          <w:rFonts w:ascii="Tw Cen MT" w:hAnsi="Tw Cen MT" w:cstheme="minorHAnsi"/>
          <w:b/>
          <w:color w:val="1F497D" w:themeColor="text2"/>
          <w:sz w:val="32"/>
          <w:szCs w:val="32"/>
        </w:rPr>
        <w:t xml:space="preserve"> </w:t>
      </w:r>
      <w:r w:rsidR="00931656" w:rsidRPr="00E31747">
        <w:rPr>
          <w:rFonts w:ascii="Tw Cen MT" w:hAnsi="Tw Cen MT" w:cstheme="minorHAnsi"/>
          <w:b/>
          <w:color w:val="1F497D" w:themeColor="text2"/>
          <w:sz w:val="32"/>
          <w:szCs w:val="32"/>
        </w:rPr>
        <w:t>- A</w:t>
      </w:r>
      <w:r w:rsidR="00482A5C" w:rsidRPr="00E31747">
        <w:rPr>
          <w:rFonts w:ascii="Tw Cen MT" w:hAnsi="Tw Cen MT" w:cstheme="minorHAnsi"/>
          <w:b/>
          <w:color w:val="1F497D" w:themeColor="text2"/>
          <w:sz w:val="32"/>
          <w:szCs w:val="32"/>
        </w:rPr>
        <w:t xml:space="preserve"> Long Term </w:t>
      </w:r>
      <w:r w:rsidR="00DF6F8E" w:rsidRPr="00E31747">
        <w:rPr>
          <w:rFonts w:ascii="Tw Cen MT" w:hAnsi="Tw Cen MT" w:cstheme="minorHAnsi"/>
          <w:b/>
          <w:color w:val="1F497D" w:themeColor="text2"/>
          <w:sz w:val="32"/>
          <w:szCs w:val="32"/>
        </w:rPr>
        <w:t>D</w:t>
      </w:r>
      <w:r w:rsidR="00482A5C" w:rsidRPr="00E31747">
        <w:rPr>
          <w:rFonts w:ascii="Tw Cen MT" w:hAnsi="Tw Cen MT" w:cstheme="minorHAnsi"/>
          <w:b/>
          <w:color w:val="1F497D" w:themeColor="text2"/>
          <w:sz w:val="32"/>
          <w:szCs w:val="32"/>
        </w:rPr>
        <w:t>iscipline</w:t>
      </w:r>
    </w:p>
    <w:p w:rsidR="00896182" w:rsidRPr="00E31747" w:rsidRDefault="006C2A14" w:rsidP="0091624D">
      <w:pPr>
        <w:rPr>
          <w:rFonts w:ascii="Tw Cen MT" w:hAnsi="Tw Cen MT" w:cstheme="minorHAnsi"/>
          <w:sz w:val="32"/>
          <w:szCs w:val="32"/>
        </w:rPr>
      </w:pPr>
      <w:r w:rsidRPr="00E31747">
        <w:rPr>
          <w:rFonts w:ascii="Tw Cen MT" w:hAnsi="Tw Cen MT" w:cstheme="minorHAnsi"/>
          <w:sz w:val="32"/>
          <w:szCs w:val="32"/>
        </w:rPr>
        <w:t>It has been a</w:t>
      </w:r>
      <w:r w:rsidR="00243695" w:rsidRPr="00E31747">
        <w:rPr>
          <w:rFonts w:ascii="Tw Cen MT" w:hAnsi="Tw Cen MT" w:cstheme="minorHAnsi"/>
          <w:sz w:val="32"/>
          <w:szCs w:val="32"/>
        </w:rPr>
        <w:t xml:space="preserve"> long-standing </w:t>
      </w:r>
      <w:r w:rsidRPr="00E31747">
        <w:rPr>
          <w:rFonts w:ascii="Tw Cen MT" w:hAnsi="Tw Cen MT" w:cstheme="minorHAnsi"/>
          <w:sz w:val="32"/>
          <w:szCs w:val="32"/>
        </w:rPr>
        <w:t xml:space="preserve">public policy that citizens should plan their pension provision over </w:t>
      </w:r>
      <w:r w:rsidR="00A306E8" w:rsidRPr="00E31747">
        <w:rPr>
          <w:rFonts w:ascii="Tw Cen MT" w:hAnsi="Tw Cen MT" w:cstheme="minorHAnsi"/>
          <w:sz w:val="32"/>
          <w:szCs w:val="32"/>
        </w:rPr>
        <w:t>the long</w:t>
      </w:r>
      <w:r w:rsidR="00931656" w:rsidRPr="00E31747">
        <w:rPr>
          <w:rFonts w:ascii="Tw Cen MT" w:hAnsi="Tw Cen MT" w:cstheme="minorHAnsi"/>
          <w:sz w:val="32"/>
          <w:szCs w:val="32"/>
        </w:rPr>
        <w:t>-</w:t>
      </w:r>
      <w:r w:rsidR="00A306E8" w:rsidRPr="00E31747">
        <w:rPr>
          <w:rFonts w:ascii="Tw Cen MT" w:hAnsi="Tw Cen MT" w:cstheme="minorHAnsi"/>
          <w:sz w:val="32"/>
          <w:szCs w:val="32"/>
        </w:rPr>
        <w:t>term</w:t>
      </w:r>
      <w:r w:rsidRPr="00E31747">
        <w:rPr>
          <w:rFonts w:ascii="Tw Cen MT" w:hAnsi="Tw Cen MT" w:cstheme="minorHAnsi"/>
          <w:sz w:val="32"/>
          <w:szCs w:val="32"/>
        </w:rPr>
        <w:t xml:space="preserve">. </w:t>
      </w:r>
      <w:r w:rsidR="00482A5C" w:rsidRPr="00E31747">
        <w:rPr>
          <w:rFonts w:ascii="Tw Cen MT" w:hAnsi="Tw Cen MT" w:cstheme="minorHAnsi"/>
          <w:sz w:val="32"/>
          <w:szCs w:val="32"/>
        </w:rPr>
        <w:t xml:space="preserve"> </w:t>
      </w:r>
      <w:r w:rsidR="00C77328" w:rsidRPr="00E31747">
        <w:rPr>
          <w:rFonts w:ascii="Tw Cen MT" w:hAnsi="Tw Cen MT" w:cstheme="minorHAnsi"/>
          <w:sz w:val="32"/>
          <w:szCs w:val="32"/>
        </w:rPr>
        <w:t>This measure makes</w:t>
      </w:r>
      <w:r w:rsidR="00896182" w:rsidRPr="00E31747">
        <w:rPr>
          <w:rFonts w:ascii="Tw Cen MT" w:hAnsi="Tw Cen MT" w:cstheme="minorHAnsi"/>
          <w:sz w:val="32"/>
          <w:szCs w:val="32"/>
        </w:rPr>
        <w:t xml:space="preserve"> nonsense of the advice the Pension </w:t>
      </w:r>
      <w:r w:rsidR="00243695" w:rsidRPr="00E31747">
        <w:rPr>
          <w:rFonts w:ascii="Tw Cen MT" w:hAnsi="Tw Cen MT" w:cstheme="minorHAnsi"/>
          <w:sz w:val="32"/>
          <w:szCs w:val="32"/>
        </w:rPr>
        <w:t>Board give</w:t>
      </w:r>
      <w:r w:rsidR="00931656" w:rsidRPr="00E31747">
        <w:rPr>
          <w:rFonts w:ascii="Tw Cen MT" w:hAnsi="Tw Cen MT" w:cstheme="minorHAnsi"/>
          <w:sz w:val="32"/>
          <w:szCs w:val="32"/>
        </w:rPr>
        <w:t>s</w:t>
      </w:r>
      <w:r w:rsidR="00896182" w:rsidRPr="00E31747">
        <w:rPr>
          <w:rFonts w:ascii="Tw Cen MT" w:hAnsi="Tw Cen MT" w:cstheme="minorHAnsi"/>
          <w:sz w:val="32"/>
          <w:szCs w:val="32"/>
        </w:rPr>
        <w:t xml:space="preserve"> about financial planning for retirement.  How can workers plan for their retirement</w:t>
      </w:r>
      <w:r w:rsidR="00931656" w:rsidRPr="00E31747">
        <w:rPr>
          <w:rFonts w:ascii="Tw Cen MT" w:hAnsi="Tw Cen MT" w:cstheme="minorHAnsi"/>
          <w:sz w:val="32"/>
          <w:szCs w:val="32"/>
        </w:rPr>
        <w:t>,</w:t>
      </w:r>
      <w:r w:rsidR="00896182" w:rsidRPr="00E31747">
        <w:rPr>
          <w:rFonts w:ascii="Tw Cen MT" w:hAnsi="Tw Cen MT" w:cstheme="minorHAnsi"/>
          <w:sz w:val="32"/>
          <w:szCs w:val="32"/>
        </w:rPr>
        <w:t xml:space="preserve"> if after paying PRSI for forty years</w:t>
      </w:r>
      <w:r w:rsidR="00931656" w:rsidRPr="00E31747">
        <w:rPr>
          <w:rFonts w:ascii="Tw Cen MT" w:hAnsi="Tw Cen MT" w:cstheme="minorHAnsi"/>
          <w:sz w:val="32"/>
          <w:szCs w:val="32"/>
        </w:rPr>
        <w:t>,</w:t>
      </w:r>
      <w:r w:rsidR="00896182" w:rsidRPr="00E31747">
        <w:rPr>
          <w:rFonts w:ascii="Tw Cen MT" w:hAnsi="Tw Cen MT" w:cstheme="minorHAnsi"/>
          <w:sz w:val="32"/>
          <w:szCs w:val="32"/>
        </w:rPr>
        <w:t xml:space="preserve"> they can be denied three year</w:t>
      </w:r>
      <w:r w:rsidR="003F65F1" w:rsidRPr="00E31747">
        <w:rPr>
          <w:rFonts w:ascii="Tw Cen MT" w:hAnsi="Tw Cen MT" w:cstheme="minorHAnsi"/>
          <w:sz w:val="32"/>
          <w:szCs w:val="32"/>
        </w:rPr>
        <w:t>s</w:t>
      </w:r>
      <w:r w:rsidR="00EF17F6" w:rsidRPr="00E31747">
        <w:rPr>
          <w:rFonts w:ascii="Tw Cen MT" w:hAnsi="Tw Cen MT" w:cstheme="minorHAnsi"/>
          <w:sz w:val="32"/>
          <w:szCs w:val="32"/>
        </w:rPr>
        <w:t>’</w:t>
      </w:r>
      <w:r w:rsidR="00896182" w:rsidRPr="00E31747">
        <w:rPr>
          <w:rFonts w:ascii="Tw Cen MT" w:hAnsi="Tw Cen MT" w:cstheme="minorHAnsi"/>
          <w:sz w:val="32"/>
          <w:szCs w:val="32"/>
        </w:rPr>
        <w:t xml:space="preserve"> pension with little notice?</w:t>
      </w:r>
      <w:r w:rsidR="00931656" w:rsidRPr="00E31747">
        <w:rPr>
          <w:rFonts w:ascii="Tw Cen MT" w:hAnsi="Tw Cen MT" w:cstheme="minorHAnsi"/>
          <w:sz w:val="32"/>
          <w:szCs w:val="32"/>
        </w:rPr>
        <w:t xml:space="preserve"> </w:t>
      </w:r>
      <w:r w:rsidR="00896182" w:rsidRPr="00E31747">
        <w:rPr>
          <w:rFonts w:ascii="Tw Cen MT" w:hAnsi="Tw Cen MT" w:cstheme="minorHAnsi"/>
          <w:sz w:val="32"/>
          <w:szCs w:val="32"/>
        </w:rPr>
        <w:t xml:space="preserve"> Making major pension changes in such </w:t>
      </w:r>
      <w:r w:rsidR="008428AF" w:rsidRPr="00E31747">
        <w:rPr>
          <w:rFonts w:ascii="Tw Cen MT" w:hAnsi="Tw Cen MT" w:cstheme="minorHAnsi"/>
          <w:sz w:val="32"/>
          <w:szCs w:val="32"/>
        </w:rPr>
        <w:t>an</w:t>
      </w:r>
      <w:r w:rsidR="00896182" w:rsidRPr="00E31747">
        <w:rPr>
          <w:rFonts w:ascii="Tw Cen MT" w:hAnsi="Tw Cen MT" w:cstheme="minorHAnsi"/>
          <w:sz w:val="32"/>
          <w:szCs w:val="32"/>
        </w:rPr>
        <w:t xml:space="preserve"> ad-hoc way in not just a cruel injustice to individual </w:t>
      </w:r>
      <w:r w:rsidR="00931656" w:rsidRPr="00E31747">
        <w:rPr>
          <w:rFonts w:ascii="Tw Cen MT" w:hAnsi="Tw Cen MT" w:cstheme="minorHAnsi"/>
          <w:sz w:val="32"/>
          <w:szCs w:val="32"/>
        </w:rPr>
        <w:t>workers;</w:t>
      </w:r>
      <w:r w:rsidR="00896182" w:rsidRPr="00E31747">
        <w:rPr>
          <w:rFonts w:ascii="Tw Cen MT" w:hAnsi="Tw Cen MT" w:cstheme="minorHAnsi"/>
          <w:sz w:val="32"/>
          <w:szCs w:val="32"/>
        </w:rPr>
        <w:t xml:space="preserve"> it is </w:t>
      </w:r>
      <w:r w:rsidR="00931656" w:rsidRPr="00E31747">
        <w:rPr>
          <w:rFonts w:ascii="Tw Cen MT" w:hAnsi="Tw Cen MT" w:cstheme="minorHAnsi"/>
          <w:sz w:val="32"/>
          <w:szCs w:val="32"/>
        </w:rPr>
        <w:t xml:space="preserve">a </w:t>
      </w:r>
      <w:r w:rsidR="00896182" w:rsidRPr="00E31747">
        <w:rPr>
          <w:rFonts w:ascii="Tw Cen MT" w:hAnsi="Tw Cen MT" w:cstheme="minorHAnsi"/>
          <w:sz w:val="32"/>
          <w:szCs w:val="32"/>
        </w:rPr>
        <w:t xml:space="preserve">denial of the right of legitimate expectation. </w:t>
      </w:r>
      <w:r w:rsidR="00931656" w:rsidRPr="00E31747">
        <w:rPr>
          <w:rFonts w:ascii="Tw Cen MT" w:hAnsi="Tw Cen MT" w:cstheme="minorHAnsi"/>
          <w:sz w:val="32"/>
          <w:szCs w:val="32"/>
        </w:rPr>
        <w:t xml:space="preserve"> </w:t>
      </w:r>
      <w:r w:rsidR="00243695" w:rsidRPr="00E31747">
        <w:rPr>
          <w:rFonts w:ascii="Tw Cen MT" w:hAnsi="Tw Cen MT" w:cstheme="minorHAnsi"/>
          <w:sz w:val="32"/>
          <w:szCs w:val="32"/>
        </w:rPr>
        <w:t>T</w:t>
      </w:r>
      <w:r w:rsidR="00896182" w:rsidRPr="00E31747">
        <w:rPr>
          <w:rFonts w:ascii="Tw Cen MT" w:hAnsi="Tw Cen MT" w:cstheme="minorHAnsi"/>
          <w:sz w:val="32"/>
          <w:szCs w:val="32"/>
        </w:rPr>
        <w:t>he long</w:t>
      </w:r>
      <w:r w:rsidR="00C77328" w:rsidRPr="00E31747">
        <w:rPr>
          <w:rFonts w:ascii="Tw Cen MT" w:hAnsi="Tw Cen MT" w:cstheme="minorHAnsi"/>
          <w:sz w:val="32"/>
          <w:szCs w:val="32"/>
        </w:rPr>
        <w:t>-</w:t>
      </w:r>
      <w:r w:rsidR="00896182" w:rsidRPr="00E31747">
        <w:rPr>
          <w:rFonts w:ascii="Tw Cen MT" w:hAnsi="Tw Cen MT" w:cstheme="minorHAnsi"/>
          <w:sz w:val="32"/>
          <w:szCs w:val="32"/>
        </w:rPr>
        <w:t xml:space="preserve">term damage done will be to the reputation of pensions. </w:t>
      </w:r>
      <w:r w:rsidR="00931656" w:rsidRPr="00E31747">
        <w:rPr>
          <w:rFonts w:ascii="Tw Cen MT" w:hAnsi="Tw Cen MT" w:cstheme="minorHAnsi"/>
          <w:sz w:val="32"/>
          <w:szCs w:val="32"/>
        </w:rPr>
        <w:t xml:space="preserve"> </w:t>
      </w:r>
      <w:r w:rsidR="00896182" w:rsidRPr="00E31747">
        <w:rPr>
          <w:rFonts w:ascii="Tw Cen MT" w:hAnsi="Tw Cen MT" w:cstheme="minorHAnsi"/>
          <w:sz w:val="32"/>
          <w:szCs w:val="32"/>
        </w:rPr>
        <w:t>Why would any</w:t>
      </w:r>
      <w:r w:rsidR="00C77328" w:rsidRPr="00E31747">
        <w:rPr>
          <w:rFonts w:ascii="Tw Cen MT" w:hAnsi="Tw Cen MT" w:cstheme="minorHAnsi"/>
          <w:sz w:val="32"/>
          <w:szCs w:val="32"/>
        </w:rPr>
        <w:t>one</w:t>
      </w:r>
      <w:r w:rsidR="00896182" w:rsidRPr="00E31747">
        <w:rPr>
          <w:rFonts w:ascii="Tw Cen MT" w:hAnsi="Tw Cen MT" w:cstheme="minorHAnsi"/>
          <w:sz w:val="32"/>
          <w:szCs w:val="32"/>
        </w:rPr>
        <w:t xml:space="preserve"> agree to pay into either a public or a private pension if the rules can be changed at the </w:t>
      </w:r>
      <w:r w:rsidR="00243695" w:rsidRPr="00E31747">
        <w:rPr>
          <w:rFonts w:ascii="Tw Cen MT" w:hAnsi="Tw Cen MT" w:cstheme="minorHAnsi"/>
          <w:sz w:val="32"/>
          <w:szCs w:val="32"/>
        </w:rPr>
        <w:t>eleventh hour</w:t>
      </w:r>
      <w:r w:rsidR="00896182" w:rsidRPr="00E31747">
        <w:rPr>
          <w:rFonts w:ascii="Tw Cen MT" w:hAnsi="Tw Cen MT" w:cstheme="minorHAnsi"/>
          <w:sz w:val="32"/>
          <w:szCs w:val="32"/>
        </w:rPr>
        <w:t xml:space="preserve"> to </w:t>
      </w:r>
      <w:r w:rsidR="00243695" w:rsidRPr="00E31747">
        <w:rPr>
          <w:rFonts w:ascii="Tw Cen MT" w:hAnsi="Tw Cen MT" w:cstheme="minorHAnsi"/>
          <w:sz w:val="32"/>
          <w:szCs w:val="32"/>
        </w:rPr>
        <w:t>withdraw</w:t>
      </w:r>
      <w:r w:rsidR="00896182" w:rsidRPr="00E31747">
        <w:rPr>
          <w:rFonts w:ascii="Tw Cen MT" w:hAnsi="Tw Cen MT" w:cstheme="minorHAnsi"/>
          <w:sz w:val="32"/>
          <w:szCs w:val="32"/>
        </w:rPr>
        <w:t xml:space="preserve"> the</w:t>
      </w:r>
      <w:r w:rsidRPr="00E31747">
        <w:rPr>
          <w:rFonts w:ascii="Tw Cen MT" w:hAnsi="Tw Cen MT" w:cstheme="minorHAnsi"/>
          <w:sz w:val="32"/>
          <w:szCs w:val="32"/>
        </w:rPr>
        <w:t xml:space="preserve"> </w:t>
      </w:r>
      <w:r w:rsidR="00896182" w:rsidRPr="00E31747">
        <w:rPr>
          <w:rFonts w:ascii="Tw Cen MT" w:hAnsi="Tw Cen MT" w:cstheme="minorHAnsi"/>
          <w:sz w:val="32"/>
          <w:szCs w:val="32"/>
        </w:rPr>
        <w:t>entitlements</w:t>
      </w:r>
      <w:r w:rsidRPr="00E31747">
        <w:rPr>
          <w:rFonts w:ascii="Tw Cen MT" w:hAnsi="Tw Cen MT" w:cstheme="minorHAnsi"/>
          <w:sz w:val="32"/>
          <w:szCs w:val="32"/>
        </w:rPr>
        <w:t xml:space="preserve"> earned and paid for</w:t>
      </w:r>
      <w:r w:rsidR="00896182" w:rsidRPr="00E31747">
        <w:rPr>
          <w:rFonts w:ascii="Tw Cen MT" w:hAnsi="Tw Cen MT" w:cstheme="minorHAnsi"/>
          <w:sz w:val="32"/>
          <w:szCs w:val="32"/>
        </w:rPr>
        <w:t xml:space="preserve">?       </w:t>
      </w:r>
    </w:p>
    <w:p w:rsidR="00896182" w:rsidRPr="00E31747" w:rsidRDefault="00896182" w:rsidP="00D3688F">
      <w:pPr>
        <w:rPr>
          <w:rFonts w:ascii="Tw Cen MT" w:hAnsi="Tw Cen MT" w:cstheme="minorHAnsi"/>
          <w:sz w:val="32"/>
          <w:szCs w:val="32"/>
        </w:rPr>
      </w:pPr>
      <w:r w:rsidRPr="00E31747">
        <w:rPr>
          <w:rFonts w:ascii="Tw Cen MT" w:hAnsi="Tw Cen MT" w:cstheme="minorHAnsi"/>
          <w:sz w:val="32"/>
          <w:szCs w:val="32"/>
        </w:rPr>
        <w:t xml:space="preserve">Congress accepts that the pension age will rise throughout Europe. </w:t>
      </w:r>
      <w:r w:rsidR="00931656" w:rsidRPr="00E31747">
        <w:rPr>
          <w:rFonts w:ascii="Tw Cen MT" w:hAnsi="Tw Cen MT" w:cstheme="minorHAnsi"/>
          <w:sz w:val="32"/>
          <w:szCs w:val="32"/>
        </w:rPr>
        <w:t xml:space="preserve"> </w:t>
      </w:r>
      <w:r w:rsidRPr="00E31747">
        <w:rPr>
          <w:rFonts w:ascii="Tw Cen MT" w:hAnsi="Tw Cen MT" w:cstheme="minorHAnsi"/>
          <w:sz w:val="32"/>
          <w:szCs w:val="32"/>
        </w:rPr>
        <w:t xml:space="preserve">However, Ireland is going further and faster in this regard than every other country in the EU. </w:t>
      </w:r>
      <w:r w:rsidR="00931656" w:rsidRPr="00E31747">
        <w:rPr>
          <w:rFonts w:ascii="Tw Cen MT" w:hAnsi="Tw Cen MT" w:cstheme="minorHAnsi"/>
          <w:sz w:val="32"/>
          <w:szCs w:val="32"/>
        </w:rPr>
        <w:t xml:space="preserve"> </w:t>
      </w:r>
      <w:r w:rsidRPr="00E31747">
        <w:rPr>
          <w:rFonts w:ascii="Tw Cen MT" w:hAnsi="Tw Cen MT" w:cstheme="minorHAnsi"/>
          <w:sz w:val="32"/>
          <w:szCs w:val="32"/>
        </w:rPr>
        <w:t>We believe that pension reform must be long</w:t>
      </w:r>
      <w:r w:rsidR="00931656" w:rsidRPr="00E31747">
        <w:rPr>
          <w:rFonts w:ascii="Tw Cen MT" w:hAnsi="Tw Cen MT" w:cstheme="minorHAnsi"/>
          <w:sz w:val="32"/>
          <w:szCs w:val="32"/>
        </w:rPr>
        <w:t>-</w:t>
      </w:r>
      <w:r w:rsidRPr="00E31747">
        <w:rPr>
          <w:rFonts w:ascii="Tw Cen MT" w:hAnsi="Tw Cen MT" w:cstheme="minorHAnsi"/>
          <w:sz w:val="32"/>
          <w:szCs w:val="32"/>
        </w:rPr>
        <w:t xml:space="preserve">term and </w:t>
      </w:r>
      <w:r w:rsidR="008428AF" w:rsidRPr="00E31747">
        <w:rPr>
          <w:rFonts w:ascii="Tw Cen MT" w:hAnsi="Tw Cen MT" w:cstheme="minorHAnsi"/>
          <w:sz w:val="32"/>
          <w:szCs w:val="32"/>
        </w:rPr>
        <w:t xml:space="preserve">hurrying </w:t>
      </w:r>
      <w:r w:rsidRPr="00E31747">
        <w:rPr>
          <w:rFonts w:ascii="Tw Cen MT" w:hAnsi="Tw Cen MT" w:cstheme="minorHAnsi"/>
          <w:sz w:val="32"/>
          <w:szCs w:val="32"/>
        </w:rPr>
        <w:t xml:space="preserve">these measures without proper consideration or debate is wrong in principle and potentially disastrous in practice. </w:t>
      </w:r>
      <w:r w:rsidR="00931656" w:rsidRPr="00E31747">
        <w:rPr>
          <w:rFonts w:ascii="Tw Cen MT" w:hAnsi="Tw Cen MT" w:cstheme="minorHAnsi"/>
          <w:sz w:val="32"/>
          <w:szCs w:val="32"/>
        </w:rPr>
        <w:t xml:space="preserve"> </w:t>
      </w:r>
      <w:r w:rsidRPr="00E31747">
        <w:rPr>
          <w:rFonts w:ascii="Tw Cen MT" w:hAnsi="Tw Cen MT" w:cstheme="minorHAnsi"/>
          <w:sz w:val="32"/>
          <w:szCs w:val="32"/>
        </w:rPr>
        <w:t xml:space="preserve">These changes will not save the State much in the short to medium term but will impose severe financial hardship on individuals in the first three years </w:t>
      </w:r>
      <w:r w:rsidR="00931656" w:rsidRPr="00E31747">
        <w:rPr>
          <w:rFonts w:ascii="Tw Cen MT" w:hAnsi="Tw Cen MT" w:cstheme="minorHAnsi"/>
          <w:sz w:val="32"/>
          <w:szCs w:val="32"/>
        </w:rPr>
        <w:t xml:space="preserve">in </w:t>
      </w:r>
      <w:r w:rsidRPr="00E31747">
        <w:rPr>
          <w:rFonts w:ascii="Tw Cen MT" w:hAnsi="Tw Cen MT" w:cstheme="minorHAnsi"/>
          <w:sz w:val="32"/>
          <w:szCs w:val="32"/>
        </w:rPr>
        <w:t xml:space="preserve">what should be best the best years of their retirement.  </w:t>
      </w:r>
    </w:p>
    <w:p w:rsidR="0014313E" w:rsidRPr="00E31747" w:rsidRDefault="00896182" w:rsidP="00D3688F">
      <w:pPr>
        <w:rPr>
          <w:rFonts w:ascii="Tw Cen MT" w:hAnsi="Tw Cen MT" w:cstheme="minorHAnsi"/>
          <w:sz w:val="32"/>
          <w:szCs w:val="32"/>
        </w:rPr>
      </w:pPr>
      <w:r w:rsidRPr="00E31747">
        <w:rPr>
          <w:rFonts w:ascii="Tw Cen MT" w:hAnsi="Tw Cen MT" w:cstheme="minorHAnsi"/>
          <w:sz w:val="32"/>
          <w:szCs w:val="32"/>
        </w:rPr>
        <w:t>We asked the government</w:t>
      </w:r>
      <w:r w:rsidR="00243695" w:rsidRPr="00E31747">
        <w:rPr>
          <w:rFonts w:ascii="Tw Cen MT" w:hAnsi="Tw Cen MT" w:cstheme="minorHAnsi"/>
          <w:sz w:val="32"/>
          <w:szCs w:val="32"/>
        </w:rPr>
        <w:t xml:space="preserve"> (</w:t>
      </w:r>
      <w:r w:rsidR="008D585A" w:rsidRPr="00E31747">
        <w:rPr>
          <w:rFonts w:ascii="Tw Cen MT" w:hAnsi="Tw Cen MT" w:cstheme="minorHAnsi"/>
          <w:sz w:val="32"/>
          <w:szCs w:val="32"/>
        </w:rPr>
        <w:t xml:space="preserve">current and </w:t>
      </w:r>
      <w:r w:rsidR="00243695" w:rsidRPr="00E31747">
        <w:rPr>
          <w:rFonts w:ascii="Tw Cen MT" w:hAnsi="Tw Cen MT" w:cstheme="minorHAnsi"/>
          <w:sz w:val="32"/>
          <w:szCs w:val="32"/>
        </w:rPr>
        <w:t>previous)</w:t>
      </w:r>
      <w:r w:rsidRPr="00E31747">
        <w:rPr>
          <w:rFonts w:ascii="Tw Cen MT" w:hAnsi="Tw Cen MT" w:cstheme="minorHAnsi"/>
          <w:sz w:val="32"/>
          <w:szCs w:val="32"/>
        </w:rPr>
        <w:t xml:space="preserve"> to postpone these changes </w:t>
      </w:r>
      <w:r w:rsidR="00CB10FE" w:rsidRPr="00E31747">
        <w:rPr>
          <w:rFonts w:ascii="Tw Cen MT" w:hAnsi="Tw Cen MT" w:cstheme="minorHAnsi"/>
          <w:sz w:val="32"/>
          <w:szCs w:val="32"/>
        </w:rPr>
        <w:t xml:space="preserve">and to </w:t>
      </w:r>
      <w:r w:rsidR="008428AF" w:rsidRPr="00E31747">
        <w:rPr>
          <w:rFonts w:ascii="Tw Cen MT" w:hAnsi="Tw Cen MT" w:cstheme="minorHAnsi"/>
          <w:sz w:val="32"/>
          <w:szCs w:val="32"/>
        </w:rPr>
        <w:t>increase</w:t>
      </w:r>
      <w:r w:rsidR="00CB10FE" w:rsidRPr="00E31747">
        <w:rPr>
          <w:rFonts w:ascii="Tw Cen MT" w:hAnsi="Tw Cen MT" w:cstheme="minorHAnsi"/>
          <w:sz w:val="32"/>
          <w:szCs w:val="32"/>
        </w:rPr>
        <w:t xml:space="preserve"> the pension age in a fairer and more gradual way</w:t>
      </w:r>
      <w:r w:rsidR="002B4EDF" w:rsidRPr="00E31747">
        <w:rPr>
          <w:rFonts w:ascii="Tw Cen MT" w:hAnsi="Tw Cen MT" w:cstheme="minorHAnsi"/>
          <w:sz w:val="32"/>
          <w:szCs w:val="32"/>
        </w:rPr>
        <w:t>.</w:t>
      </w:r>
      <w:r w:rsidR="00CB10FE" w:rsidRPr="00E31747">
        <w:rPr>
          <w:rFonts w:ascii="Tw Cen MT" w:hAnsi="Tw Cen MT" w:cstheme="minorHAnsi"/>
          <w:sz w:val="32"/>
          <w:szCs w:val="32"/>
        </w:rPr>
        <w:t xml:space="preserve"> </w:t>
      </w:r>
      <w:r w:rsidR="00931656" w:rsidRPr="00E31747">
        <w:rPr>
          <w:rFonts w:ascii="Tw Cen MT" w:hAnsi="Tw Cen MT" w:cstheme="minorHAnsi"/>
          <w:sz w:val="32"/>
          <w:szCs w:val="32"/>
        </w:rPr>
        <w:t xml:space="preserve"> </w:t>
      </w:r>
      <w:r w:rsidR="002B4EDF" w:rsidRPr="00E31747">
        <w:rPr>
          <w:rFonts w:ascii="Tw Cen MT" w:hAnsi="Tw Cen MT" w:cstheme="minorHAnsi"/>
          <w:sz w:val="32"/>
          <w:szCs w:val="32"/>
        </w:rPr>
        <w:t xml:space="preserve">Congress suggested that </w:t>
      </w:r>
      <w:r w:rsidR="00CB10FE" w:rsidRPr="00E31747">
        <w:rPr>
          <w:rFonts w:ascii="Tw Cen MT" w:hAnsi="Tw Cen MT" w:cstheme="minorHAnsi"/>
          <w:sz w:val="32"/>
          <w:szCs w:val="32"/>
        </w:rPr>
        <w:t xml:space="preserve">someone who reaches 65 this year </w:t>
      </w:r>
      <w:r w:rsidR="002B4EDF" w:rsidRPr="00E31747">
        <w:rPr>
          <w:rFonts w:ascii="Tw Cen MT" w:hAnsi="Tw Cen MT" w:cstheme="minorHAnsi"/>
          <w:sz w:val="32"/>
          <w:szCs w:val="32"/>
        </w:rPr>
        <w:t xml:space="preserve">could </w:t>
      </w:r>
      <w:r w:rsidR="00CB10FE" w:rsidRPr="00E31747">
        <w:rPr>
          <w:rFonts w:ascii="Tw Cen MT" w:hAnsi="Tw Cen MT" w:cstheme="minorHAnsi"/>
          <w:sz w:val="32"/>
          <w:szCs w:val="32"/>
        </w:rPr>
        <w:t xml:space="preserve">lose </w:t>
      </w:r>
      <w:r w:rsidR="00931656" w:rsidRPr="00E31747">
        <w:rPr>
          <w:rFonts w:ascii="Tw Cen MT" w:hAnsi="Tw Cen MT" w:cstheme="minorHAnsi"/>
          <w:sz w:val="32"/>
          <w:szCs w:val="32"/>
        </w:rPr>
        <w:t xml:space="preserve">one </w:t>
      </w:r>
      <w:r w:rsidR="00CB10FE" w:rsidRPr="00E31747">
        <w:rPr>
          <w:rFonts w:ascii="Tw Cen MT" w:hAnsi="Tw Cen MT" w:cstheme="minorHAnsi"/>
          <w:sz w:val="32"/>
          <w:szCs w:val="32"/>
        </w:rPr>
        <w:t>month</w:t>
      </w:r>
      <w:r w:rsidR="0014313E" w:rsidRPr="00E31747">
        <w:rPr>
          <w:rFonts w:ascii="Tw Cen MT" w:hAnsi="Tw Cen MT" w:cstheme="minorHAnsi"/>
          <w:sz w:val="32"/>
          <w:szCs w:val="32"/>
        </w:rPr>
        <w:t>’</w:t>
      </w:r>
      <w:r w:rsidR="00CB10FE" w:rsidRPr="00E31747">
        <w:rPr>
          <w:rFonts w:ascii="Tw Cen MT" w:hAnsi="Tw Cen MT" w:cstheme="minorHAnsi"/>
          <w:sz w:val="32"/>
          <w:szCs w:val="32"/>
        </w:rPr>
        <w:t xml:space="preserve">s pension entitlement and next year a person </w:t>
      </w:r>
      <w:r w:rsidR="00931656" w:rsidRPr="00E31747">
        <w:rPr>
          <w:rFonts w:ascii="Tw Cen MT" w:hAnsi="Tw Cen MT" w:cstheme="minorHAnsi"/>
          <w:sz w:val="32"/>
          <w:szCs w:val="32"/>
        </w:rPr>
        <w:t xml:space="preserve">who </w:t>
      </w:r>
      <w:r w:rsidR="00CB10FE" w:rsidRPr="00E31747">
        <w:rPr>
          <w:rFonts w:ascii="Tw Cen MT" w:hAnsi="Tw Cen MT" w:cstheme="minorHAnsi"/>
          <w:sz w:val="32"/>
          <w:szCs w:val="32"/>
        </w:rPr>
        <w:t xml:space="preserve">reaches 65 </w:t>
      </w:r>
      <w:r w:rsidR="002B4EDF" w:rsidRPr="00E31747">
        <w:rPr>
          <w:rFonts w:ascii="Tw Cen MT" w:hAnsi="Tw Cen MT" w:cstheme="minorHAnsi"/>
          <w:sz w:val="32"/>
          <w:szCs w:val="32"/>
        </w:rPr>
        <w:t>could lose</w:t>
      </w:r>
      <w:r w:rsidR="00CB10FE" w:rsidRPr="00E31747">
        <w:rPr>
          <w:rFonts w:ascii="Tw Cen MT" w:hAnsi="Tw Cen MT" w:cstheme="minorHAnsi"/>
          <w:sz w:val="32"/>
          <w:szCs w:val="32"/>
        </w:rPr>
        <w:t xml:space="preserve"> </w:t>
      </w:r>
      <w:r w:rsidR="00931656" w:rsidRPr="00E31747">
        <w:rPr>
          <w:rFonts w:ascii="Tw Cen MT" w:hAnsi="Tw Cen MT" w:cstheme="minorHAnsi"/>
          <w:sz w:val="32"/>
          <w:szCs w:val="32"/>
        </w:rPr>
        <w:t xml:space="preserve">two </w:t>
      </w:r>
      <w:r w:rsidR="00CB10FE" w:rsidRPr="00E31747">
        <w:rPr>
          <w:rFonts w:ascii="Tw Cen MT" w:hAnsi="Tw Cen MT" w:cstheme="minorHAnsi"/>
          <w:sz w:val="32"/>
          <w:szCs w:val="32"/>
        </w:rPr>
        <w:t>months</w:t>
      </w:r>
      <w:r w:rsidR="0014313E" w:rsidRPr="00E31747">
        <w:rPr>
          <w:rFonts w:ascii="Tw Cen MT" w:hAnsi="Tw Cen MT" w:cstheme="minorHAnsi"/>
          <w:sz w:val="32"/>
          <w:szCs w:val="32"/>
        </w:rPr>
        <w:t xml:space="preserve"> </w:t>
      </w:r>
      <w:r w:rsidR="002B4EDF" w:rsidRPr="00E31747">
        <w:rPr>
          <w:rFonts w:ascii="Tw Cen MT" w:hAnsi="Tw Cen MT" w:cstheme="minorHAnsi"/>
          <w:sz w:val="32"/>
          <w:szCs w:val="32"/>
        </w:rPr>
        <w:t>and so on,</w:t>
      </w:r>
      <w:r w:rsidR="0014313E" w:rsidRPr="00E31747">
        <w:rPr>
          <w:rFonts w:ascii="Tw Cen MT" w:hAnsi="Tw Cen MT" w:cstheme="minorHAnsi"/>
          <w:sz w:val="32"/>
          <w:szCs w:val="32"/>
        </w:rPr>
        <w:t xml:space="preserve"> the same result can be achieved in an equitable fashion. </w:t>
      </w:r>
      <w:r w:rsidR="00931656" w:rsidRPr="00E31747">
        <w:rPr>
          <w:rFonts w:ascii="Tw Cen MT" w:hAnsi="Tw Cen MT" w:cstheme="minorHAnsi"/>
          <w:sz w:val="32"/>
          <w:szCs w:val="32"/>
        </w:rPr>
        <w:t xml:space="preserve"> </w:t>
      </w:r>
      <w:r w:rsidR="002B4EDF" w:rsidRPr="00E31747">
        <w:rPr>
          <w:rFonts w:ascii="Tw Cen MT" w:hAnsi="Tw Cen MT" w:cstheme="minorHAnsi"/>
          <w:sz w:val="32"/>
          <w:szCs w:val="32"/>
        </w:rPr>
        <w:t>Of course we were ignored</w:t>
      </w:r>
      <w:r w:rsidR="008D585A" w:rsidRPr="00E31747">
        <w:rPr>
          <w:rFonts w:ascii="Tw Cen MT" w:hAnsi="Tw Cen MT" w:cstheme="minorHAnsi"/>
          <w:sz w:val="32"/>
          <w:szCs w:val="32"/>
        </w:rPr>
        <w:t>.</w:t>
      </w:r>
      <w:r w:rsidR="002B4EDF" w:rsidRPr="00E31747">
        <w:rPr>
          <w:rFonts w:ascii="Tw Cen MT" w:hAnsi="Tw Cen MT" w:cstheme="minorHAnsi"/>
          <w:sz w:val="32"/>
          <w:szCs w:val="32"/>
        </w:rPr>
        <w:t xml:space="preserve"> </w:t>
      </w:r>
      <w:r w:rsidR="00931656" w:rsidRPr="00E31747">
        <w:rPr>
          <w:rFonts w:ascii="Tw Cen MT" w:hAnsi="Tw Cen MT" w:cstheme="minorHAnsi"/>
          <w:sz w:val="32"/>
          <w:szCs w:val="32"/>
        </w:rPr>
        <w:t xml:space="preserve"> </w:t>
      </w:r>
      <w:r w:rsidR="002B4EDF" w:rsidRPr="00E31747">
        <w:rPr>
          <w:rFonts w:ascii="Tw Cen MT" w:hAnsi="Tw Cen MT" w:cstheme="minorHAnsi"/>
          <w:sz w:val="32"/>
          <w:szCs w:val="32"/>
        </w:rPr>
        <w:t xml:space="preserve">The lack of </w:t>
      </w:r>
      <w:r w:rsidR="008428AF" w:rsidRPr="00E31747">
        <w:rPr>
          <w:rFonts w:ascii="Tw Cen MT" w:hAnsi="Tw Cen MT" w:cstheme="minorHAnsi"/>
          <w:sz w:val="32"/>
          <w:szCs w:val="32"/>
        </w:rPr>
        <w:t xml:space="preserve">public </w:t>
      </w:r>
      <w:r w:rsidR="002B4EDF" w:rsidRPr="00E31747">
        <w:rPr>
          <w:rFonts w:ascii="Tw Cen MT" w:hAnsi="Tw Cen MT" w:cstheme="minorHAnsi"/>
          <w:sz w:val="32"/>
          <w:szCs w:val="32"/>
        </w:rPr>
        <w:t>debate has</w:t>
      </w:r>
      <w:r w:rsidR="00C76A8A" w:rsidRPr="00E31747">
        <w:rPr>
          <w:rFonts w:ascii="Tw Cen MT" w:hAnsi="Tw Cen MT" w:cstheme="minorHAnsi"/>
          <w:sz w:val="32"/>
          <w:szCs w:val="32"/>
        </w:rPr>
        <w:t xml:space="preserve"> meant that</w:t>
      </w:r>
      <w:r w:rsidR="002B4EDF" w:rsidRPr="00E31747">
        <w:rPr>
          <w:rFonts w:ascii="Tw Cen MT" w:hAnsi="Tw Cen MT" w:cstheme="minorHAnsi"/>
          <w:sz w:val="32"/>
          <w:szCs w:val="32"/>
        </w:rPr>
        <w:t xml:space="preserve"> </w:t>
      </w:r>
      <w:r w:rsidR="0014313E" w:rsidRPr="00E31747">
        <w:rPr>
          <w:rFonts w:ascii="Tw Cen MT" w:hAnsi="Tw Cen MT" w:cstheme="minorHAnsi"/>
          <w:sz w:val="32"/>
          <w:szCs w:val="32"/>
        </w:rPr>
        <w:t>no</w:t>
      </w:r>
      <w:r w:rsidR="00931656" w:rsidRPr="00E31747">
        <w:rPr>
          <w:rFonts w:ascii="Tw Cen MT" w:hAnsi="Tw Cen MT" w:cstheme="minorHAnsi"/>
          <w:sz w:val="32"/>
          <w:szCs w:val="32"/>
        </w:rPr>
        <w:t xml:space="preserve"> </w:t>
      </w:r>
      <w:r w:rsidR="0014313E" w:rsidRPr="00E31747">
        <w:rPr>
          <w:rFonts w:ascii="Tw Cen MT" w:hAnsi="Tw Cen MT" w:cstheme="minorHAnsi"/>
          <w:sz w:val="32"/>
          <w:szCs w:val="32"/>
        </w:rPr>
        <w:t xml:space="preserve">one has explained to the Irish public why </w:t>
      </w:r>
      <w:r w:rsidR="00E41FD5" w:rsidRPr="00E31747">
        <w:rPr>
          <w:rFonts w:ascii="Tw Cen MT" w:hAnsi="Tw Cen MT" w:cstheme="minorHAnsi"/>
          <w:sz w:val="32"/>
          <w:szCs w:val="32"/>
        </w:rPr>
        <w:t>we must</w:t>
      </w:r>
      <w:r w:rsidR="00C76A8A" w:rsidRPr="00E31747">
        <w:rPr>
          <w:rFonts w:ascii="Tw Cen MT" w:hAnsi="Tw Cen MT" w:cstheme="minorHAnsi"/>
          <w:sz w:val="32"/>
          <w:szCs w:val="32"/>
        </w:rPr>
        <w:t xml:space="preserve"> have the highest </w:t>
      </w:r>
      <w:r w:rsidR="00E41FD5" w:rsidRPr="00E31747">
        <w:rPr>
          <w:rFonts w:ascii="Tw Cen MT" w:hAnsi="Tw Cen MT" w:cstheme="minorHAnsi"/>
          <w:sz w:val="32"/>
          <w:szCs w:val="32"/>
        </w:rPr>
        <w:t xml:space="preserve">public </w:t>
      </w:r>
      <w:r w:rsidR="00C76A8A" w:rsidRPr="00E31747">
        <w:rPr>
          <w:rFonts w:ascii="Tw Cen MT" w:hAnsi="Tw Cen MT" w:cstheme="minorHAnsi"/>
          <w:sz w:val="32"/>
          <w:szCs w:val="32"/>
        </w:rPr>
        <w:t>pension age in the EU.</w:t>
      </w:r>
    </w:p>
    <w:p w:rsidR="00CB10FE" w:rsidRPr="00E31747" w:rsidRDefault="006C2A14" w:rsidP="00D3688F">
      <w:pPr>
        <w:rPr>
          <w:rFonts w:ascii="Tw Cen MT" w:hAnsi="Tw Cen MT" w:cstheme="minorHAnsi"/>
          <w:b/>
          <w:color w:val="1F497D" w:themeColor="text2"/>
          <w:sz w:val="32"/>
          <w:szCs w:val="32"/>
        </w:rPr>
      </w:pPr>
      <w:r w:rsidRPr="00E31747">
        <w:rPr>
          <w:rFonts w:ascii="Tw Cen MT" w:hAnsi="Tw Cen MT" w:cstheme="minorHAnsi"/>
          <w:b/>
          <w:color w:val="1F497D" w:themeColor="text2"/>
          <w:sz w:val="32"/>
          <w:szCs w:val="32"/>
        </w:rPr>
        <w:t>The Principles</w:t>
      </w:r>
      <w:r w:rsidR="00642599" w:rsidRPr="00E31747">
        <w:rPr>
          <w:rFonts w:ascii="Tw Cen MT" w:hAnsi="Tw Cen MT" w:cstheme="minorHAnsi"/>
          <w:b/>
          <w:color w:val="1F497D" w:themeColor="text2"/>
          <w:sz w:val="32"/>
          <w:szCs w:val="32"/>
        </w:rPr>
        <w:t xml:space="preserve"> of </w:t>
      </w:r>
      <w:r w:rsidR="008D585A" w:rsidRPr="00E31747">
        <w:rPr>
          <w:rFonts w:ascii="Tw Cen MT" w:hAnsi="Tw Cen MT" w:cstheme="minorHAnsi"/>
          <w:b/>
          <w:color w:val="1F497D" w:themeColor="text2"/>
          <w:sz w:val="32"/>
          <w:szCs w:val="32"/>
        </w:rPr>
        <w:t>P</w:t>
      </w:r>
      <w:r w:rsidR="00642599" w:rsidRPr="00E31747">
        <w:rPr>
          <w:rFonts w:ascii="Tw Cen MT" w:hAnsi="Tw Cen MT" w:cstheme="minorHAnsi"/>
          <w:b/>
          <w:color w:val="1F497D" w:themeColor="text2"/>
          <w:sz w:val="32"/>
          <w:szCs w:val="32"/>
        </w:rPr>
        <w:t xml:space="preserve">ension </w:t>
      </w:r>
      <w:r w:rsidR="008D585A" w:rsidRPr="00E31747">
        <w:rPr>
          <w:rFonts w:ascii="Tw Cen MT" w:hAnsi="Tw Cen MT" w:cstheme="minorHAnsi"/>
          <w:b/>
          <w:color w:val="1F497D" w:themeColor="text2"/>
          <w:sz w:val="32"/>
          <w:szCs w:val="32"/>
        </w:rPr>
        <w:t>R</w:t>
      </w:r>
      <w:r w:rsidR="00642599" w:rsidRPr="00E31747">
        <w:rPr>
          <w:rFonts w:ascii="Tw Cen MT" w:hAnsi="Tw Cen MT" w:cstheme="minorHAnsi"/>
          <w:b/>
          <w:color w:val="1F497D" w:themeColor="text2"/>
          <w:sz w:val="32"/>
          <w:szCs w:val="32"/>
        </w:rPr>
        <w:t>eform</w:t>
      </w:r>
      <w:r w:rsidRPr="00E31747">
        <w:rPr>
          <w:rFonts w:ascii="Tw Cen MT" w:hAnsi="Tw Cen MT" w:cstheme="minorHAnsi"/>
          <w:b/>
          <w:color w:val="1F497D" w:themeColor="text2"/>
          <w:sz w:val="32"/>
          <w:szCs w:val="32"/>
        </w:rPr>
        <w:t xml:space="preserve">  </w:t>
      </w:r>
    </w:p>
    <w:p w:rsidR="00263939" w:rsidRPr="00E31747" w:rsidRDefault="00896182" w:rsidP="00D3688F">
      <w:pPr>
        <w:rPr>
          <w:rFonts w:ascii="Tw Cen MT" w:hAnsi="Tw Cen MT" w:cstheme="minorHAnsi"/>
          <w:sz w:val="32"/>
          <w:szCs w:val="32"/>
        </w:rPr>
      </w:pPr>
      <w:r w:rsidRPr="00E31747">
        <w:rPr>
          <w:rFonts w:ascii="Tw Cen MT" w:hAnsi="Tw Cen MT" w:cstheme="minorHAnsi"/>
          <w:sz w:val="32"/>
          <w:szCs w:val="32"/>
        </w:rPr>
        <w:t xml:space="preserve"> </w:t>
      </w:r>
      <w:r w:rsidR="003F65F1" w:rsidRPr="00E31747">
        <w:rPr>
          <w:rFonts w:ascii="Tw Cen MT" w:hAnsi="Tw Cen MT" w:cstheme="minorHAnsi"/>
          <w:sz w:val="32"/>
          <w:szCs w:val="32"/>
        </w:rPr>
        <w:t>P</w:t>
      </w:r>
      <w:r w:rsidRPr="00E31747">
        <w:rPr>
          <w:rFonts w:ascii="Tw Cen MT" w:hAnsi="Tw Cen MT" w:cstheme="minorHAnsi"/>
          <w:sz w:val="32"/>
          <w:szCs w:val="32"/>
        </w:rPr>
        <w:t>ension reform should be based on certain principles</w:t>
      </w:r>
      <w:r w:rsidR="00E41FD5" w:rsidRPr="00E31747">
        <w:rPr>
          <w:rFonts w:ascii="Tw Cen MT" w:hAnsi="Tw Cen MT" w:cstheme="minorHAnsi"/>
          <w:sz w:val="32"/>
          <w:szCs w:val="32"/>
        </w:rPr>
        <w:t>:</w:t>
      </w:r>
      <w:r w:rsidRPr="00E31747">
        <w:rPr>
          <w:rFonts w:ascii="Tw Cen MT" w:hAnsi="Tw Cen MT" w:cstheme="minorHAnsi"/>
          <w:sz w:val="32"/>
          <w:szCs w:val="32"/>
        </w:rPr>
        <w:t xml:space="preserve"> </w:t>
      </w:r>
    </w:p>
    <w:p w:rsidR="00896182" w:rsidRPr="00E31747" w:rsidRDefault="003F65F1" w:rsidP="003D1C0B">
      <w:pPr>
        <w:pStyle w:val="ListParagraph"/>
        <w:numPr>
          <w:ilvl w:val="0"/>
          <w:numId w:val="7"/>
        </w:numPr>
        <w:rPr>
          <w:rFonts w:ascii="Tw Cen MT" w:hAnsi="Tw Cen MT" w:cstheme="minorHAnsi"/>
          <w:sz w:val="32"/>
          <w:szCs w:val="32"/>
        </w:rPr>
      </w:pPr>
      <w:r w:rsidRPr="00E31747">
        <w:rPr>
          <w:rFonts w:ascii="Tw Cen MT" w:hAnsi="Tw Cen MT" w:cstheme="minorHAnsi"/>
          <w:sz w:val="32"/>
          <w:szCs w:val="32"/>
        </w:rPr>
        <w:t>S</w:t>
      </w:r>
      <w:r w:rsidR="00896182" w:rsidRPr="00E31747">
        <w:rPr>
          <w:rFonts w:ascii="Tw Cen MT" w:hAnsi="Tw Cen MT" w:cstheme="minorHAnsi"/>
          <w:sz w:val="32"/>
          <w:szCs w:val="32"/>
        </w:rPr>
        <w:t xml:space="preserve">hould be long term to do as little violence as possible to the right of legitimate expectation. </w:t>
      </w:r>
    </w:p>
    <w:p w:rsidR="00C169CC" w:rsidRPr="00E31747" w:rsidRDefault="00C169CC" w:rsidP="003D1C0B">
      <w:pPr>
        <w:pStyle w:val="ListParagraph"/>
        <w:ind w:left="967"/>
        <w:rPr>
          <w:rFonts w:ascii="Tw Cen MT" w:hAnsi="Tw Cen MT" w:cstheme="minorHAnsi"/>
          <w:sz w:val="32"/>
          <w:szCs w:val="32"/>
        </w:rPr>
      </w:pPr>
    </w:p>
    <w:p w:rsidR="00896182" w:rsidRPr="00E31747" w:rsidRDefault="003F65F1" w:rsidP="003D1C0B">
      <w:pPr>
        <w:pStyle w:val="ListParagraph"/>
        <w:numPr>
          <w:ilvl w:val="0"/>
          <w:numId w:val="7"/>
        </w:numPr>
        <w:rPr>
          <w:rFonts w:ascii="Tw Cen MT" w:hAnsi="Tw Cen MT" w:cstheme="minorHAnsi"/>
          <w:sz w:val="32"/>
          <w:szCs w:val="32"/>
        </w:rPr>
      </w:pPr>
      <w:r w:rsidRPr="00E31747">
        <w:rPr>
          <w:rFonts w:ascii="Tw Cen MT" w:hAnsi="Tw Cen MT" w:cstheme="minorHAnsi"/>
          <w:sz w:val="32"/>
          <w:szCs w:val="32"/>
        </w:rPr>
        <w:t>S</w:t>
      </w:r>
      <w:r w:rsidR="00896182" w:rsidRPr="00E31747">
        <w:rPr>
          <w:rFonts w:ascii="Tw Cen MT" w:hAnsi="Tw Cen MT" w:cstheme="minorHAnsi"/>
          <w:sz w:val="32"/>
          <w:szCs w:val="32"/>
        </w:rPr>
        <w:t>hould</w:t>
      </w:r>
      <w:r w:rsidR="008D585A" w:rsidRPr="00E31747">
        <w:rPr>
          <w:rFonts w:ascii="Tw Cen MT" w:hAnsi="Tw Cen MT" w:cstheme="minorHAnsi"/>
          <w:sz w:val="32"/>
          <w:szCs w:val="32"/>
        </w:rPr>
        <w:t>,</w:t>
      </w:r>
      <w:r w:rsidR="00896182" w:rsidRPr="00E31747">
        <w:rPr>
          <w:rFonts w:ascii="Tw Cen MT" w:hAnsi="Tw Cen MT" w:cstheme="minorHAnsi"/>
          <w:sz w:val="32"/>
          <w:szCs w:val="32"/>
        </w:rPr>
        <w:t xml:space="preserve"> as much as possible</w:t>
      </w:r>
      <w:r w:rsidR="008D585A" w:rsidRPr="00E31747">
        <w:rPr>
          <w:rFonts w:ascii="Tw Cen MT" w:hAnsi="Tw Cen MT" w:cstheme="minorHAnsi"/>
          <w:sz w:val="32"/>
          <w:szCs w:val="32"/>
        </w:rPr>
        <w:t>,</w:t>
      </w:r>
      <w:r w:rsidR="00896182" w:rsidRPr="00E31747">
        <w:rPr>
          <w:rFonts w:ascii="Tw Cen MT" w:hAnsi="Tw Cen MT" w:cstheme="minorHAnsi"/>
          <w:sz w:val="32"/>
          <w:szCs w:val="32"/>
        </w:rPr>
        <w:t xml:space="preserve"> protect accrued benefits already earned and paid for.</w:t>
      </w:r>
    </w:p>
    <w:p w:rsidR="00C169CC" w:rsidRPr="00E31747" w:rsidRDefault="00C169CC" w:rsidP="003D1C0B">
      <w:pPr>
        <w:pStyle w:val="ListParagraph"/>
        <w:ind w:left="967"/>
        <w:rPr>
          <w:rFonts w:ascii="Tw Cen MT" w:hAnsi="Tw Cen MT" w:cstheme="minorHAnsi"/>
          <w:sz w:val="32"/>
          <w:szCs w:val="32"/>
        </w:rPr>
      </w:pPr>
    </w:p>
    <w:p w:rsidR="00896182" w:rsidRPr="00E31747" w:rsidRDefault="00DF6F8E" w:rsidP="003D1C0B">
      <w:pPr>
        <w:pStyle w:val="ListParagraph"/>
        <w:numPr>
          <w:ilvl w:val="0"/>
          <w:numId w:val="7"/>
        </w:numPr>
        <w:rPr>
          <w:rFonts w:ascii="Tw Cen MT" w:hAnsi="Tw Cen MT" w:cstheme="minorHAnsi"/>
          <w:sz w:val="32"/>
          <w:szCs w:val="32"/>
        </w:rPr>
      </w:pPr>
      <w:r w:rsidRPr="00E31747">
        <w:rPr>
          <w:rFonts w:ascii="Tw Cen MT" w:hAnsi="Tw Cen MT" w:cstheme="minorHAnsi"/>
          <w:sz w:val="32"/>
          <w:szCs w:val="32"/>
        </w:rPr>
        <w:t>S</w:t>
      </w:r>
      <w:r w:rsidR="00896182" w:rsidRPr="00E31747">
        <w:rPr>
          <w:rFonts w:ascii="Tw Cen MT" w:hAnsi="Tw Cen MT" w:cstheme="minorHAnsi"/>
          <w:sz w:val="32"/>
          <w:szCs w:val="32"/>
        </w:rPr>
        <w:t>hould involve consultation with stakeholders so that related matters such as labour market policy issues can be considered in advance</w:t>
      </w:r>
      <w:r w:rsidR="00263939" w:rsidRPr="00E31747">
        <w:rPr>
          <w:rFonts w:ascii="Tw Cen MT" w:hAnsi="Tw Cen MT" w:cstheme="minorHAnsi"/>
          <w:sz w:val="32"/>
          <w:szCs w:val="32"/>
        </w:rPr>
        <w:t>.</w:t>
      </w:r>
    </w:p>
    <w:p w:rsidR="00C169CC" w:rsidRPr="00E31747" w:rsidRDefault="00C169CC" w:rsidP="003D1C0B">
      <w:pPr>
        <w:pStyle w:val="ListParagraph"/>
        <w:ind w:left="967"/>
        <w:rPr>
          <w:rFonts w:ascii="Tw Cen MT" w:hAnsi="Tw Cen MT" w:cstheme="minorHAnsi"/>
          <w:sz w:val="32"/>
          <w:szCs w:val="32"/>
        </w:rPr>
      </w:pPr>
    </w:p>
    <w:p w:rsidR="00896182" w:rsidRPr="00E31747" w:rsidRDefault="003F65F1" w:rsidP="003D1C0B">
      <w:pPr>
        <w:pStyle w:val="ListParagraph"/>
        <w:numPr>
          <w:ilvl w:val="0"/>
          <w:numId w:val="7"/>
        </w:numPr>
        <w:rPr>
          <w:rFonts w:ascii="Tw Cen MT" w:hAnsi="Tw Cen MT" w:cstheme="minorHAnsi"/>
          <w:sz w:val="32"/>
          <w:szCs w:val="32"/>
        </w:rPr>
      </w:pPr>
      <w:r w:rsidRPr="00E31747">
        <w:rPr>
          <w:rFonts w:ascii="Tw Cen MT" w:hAnsi="Tw Cen MT" w:cstheme="minorHAnsi"/>
          <w:sz w:val="32"/>
          <w:szCs w:val="32"/>
        </w:rPr>
        <w:t>S</w:t>
      </w:r>
      <w:r w:rsidR="00896182" w:rsidRPr="00E31747">
        <w:rPr>
          <w:rFonts w:ascii="Tw Cen MT" w:hAnsi="Tw Cen MT" w:cstheme="minorHAnsi"/>
          <w:sz w:val="32"/>
          <w:szCs w:val="32"/>
        </w:rPr>
        <w:t xml:space="preserve">hould be based on the principle of equity. </w:t>
      </w:r>
      <w:r w:rsidR="00931656" w:rsidRPr="00E31747">
        <w:rPr>
          <w:rFonts w:ascii="Tw Cen MT" w:hAnsi="Tw Cen MT" w:cstheme="minorHAnsi"/>
          <w:sz w:val="32"/>
          <w:szCs w:val="32"/>
        </w:rPr>
        <w:t xml:space="preserve"> </w:t>
      </w:r>
      <w:r w:rsidR="00896182" w:rsidRPr="00E31747">
        <w:rPr>
          <w:rFonts w:ascii="Tw Cen MT" w:hAnsi="Tw Cen MT" w:cstheme="minorHAnsi"/>
          <w:sz w:val="32"/>
          <w:szCs w:val="32"/>
        </w:rPr>
        <w:t xml:space="preserve">Losses and hardship should not be imposed on certain categories of worker while </w:t>
      </w:r>
      <w:r w:rsidRPr="00E31747">
        <w:rPr>
          <w:rFonts w:ascii="Tw Cen MT" w:hAnsi="Tw Cen MT" w:cstheme="minorHAnsi"/>
          <w:sz w:val="32"/>
          <w:szCs w:val="32"/>
        </w:rPr>
        <w:t xml:space="preserve">elites </w:t>
      </w:r>
      <w:r w:rsidR="00263939" w:rsidRPr="00E31747">
        <w:rPr>
          <w:rFonts w:ascii="Tw Cen MT" w:hAnsi="Tw Cen MT" w:cstheme="minorHAnsi"/>
          <w:sz w:val="32"/>
          <w:szCs w:val="32"/>
        </w:rPr>
        <w:t>remain</w:t>
      </w:r>
      <w:r w:rsidR="00896182" w:rsidRPr="00E31747">
        <w:rPr>
          <w:rFonts w:ascii="Tw Cen MT" w:hAnsi="Tw Cen MT" w:cstheme="minorHAnsi"/>
          <w:sz w:val="32"/>
          <w:szCs w:val="32"/>
        </w:rPr>
        <w:t xml:space="preserve"> immune. </w:t>
      </w:r>
    </w:p>
    <w:p w:rsidR="00C169CC" w:rsidRPr="00E31747" w:rsidRDefault="00C169CC" w:rsidP="003D1C0B">
      <w:pPr>
        <w:pStyle w:val="ListParagraph"/>
        <w:ind w:left="967"/>
        <w:rPr>
          <w:rFonts w:ascii="Tw Cen MT" w:hAnsi="Tw Cen MT" w:cstheme="minorHAnsi"/>
          <w:sz w:val="32"/>
          <w:szCs w:val="32"/>
        </w:rPr>
      </w:pPr>
    </w:p>
    <w:p w:rsidR="00896182" w:rsidRPr="00E31747" w:rsidRDefault="00896182" w:rsidP="003D1C0B">
      <w:pPr>
        <w:pStyle w:val="ListParagraph"/>
        <w:numPr>
          <w:ilvl w:val="0"/>
          <w:numId w:val="7"/>
        </w:numPr>
        <w:rPr>
          <w:rFonts w:ascii="Tw Cen MT" w:hAnsi="Tw Cen MT" w:cstheme="minorHAnsi"/>
          <w:sz w:val="32"/>
          <w:szCs w:val="32"/>
        </w:rPr>
      </w:pPr>
      <w:r w:rsidRPr="00E31747">
        <w:rPr>
          <w:rFonts w:ascii="Tw Cen MT" w:hAnsi="Tw Cen MT" w:cstheme="minorHAnsi"/>
          <w:sz w:val="32"/>
          <w:szCs w:val="32"/>
        </w:rPr>
        <w:t xml:space="preserve">Give workers </w:t>
      </w:r>
      <w:r w:rsidR="003F65F1" w:rsidRPr="00E31747">
        <w:rPr>
          <w:rFonts w:ascii="Tw Cen MT" w:hAnsi="Tw Cen MT" w:cstheme="minorHAnsi"/>
          <w:sz w:val="32"/>
          <w:szCs w:val="32"/>
        </w:rPr>
        <w:t xml:space="preserve">and their employer </w:t>
      </w:r>
      <w:r w:rsidRPr="00E31747">
        <w:rPr>
          <w:rFonts w:ascii="Tw Cen MT" w:hAnsi="Tw Cen MT" w:cstheme="minorHAnsi"/>
          <w:sz w:val="32"/>
          <w:szCs w:val="32"/>
        </w:rPr>
        <w:t>sufficient time to adjust their expectations and financial plans.</w:t>
      </w:r>
    </w:p>
    <w:p w:rsidR="00C76251" w:rsidRPr="00E31747" w:rsidRDefault="00642599" w:rsidP="00D66E6C">
      <w:pPr>
        <w:rPr>
          <w:rFonts w:ascii="Tw Cen MT" w:hAnsi="Tw Cen MT"/>
          <w:b/>
          <w:color w:val="1F497D" w:themeColor="text2"/>
          <w:sz w:val="32"/>
          <w:szCs w:val="32"/>
        </w:rPr>
      </w:pPr>
      <w:r w:rsidRPr="00E31747">
        <w:rPr>
          <w:rFonts w:ascii="Tw Cen MT" w:hAnsi="Tw Cen MT"/>
          <w:b/>
          <w:color w:val="1F497D" w:themeColor="text2"/>
          <w:sz w:val="32"/>
          <w:szCs w:val="32"/>
        </w:rPr>
        <w:t xml:space="preserve">The Troika </w:t>
      </w:r>
      <w:r w:rsidR="00931656" w:rsidRPr="00E31747">
        <w:rPr>
          <w:rFonts w:ascii="Tw Cen MT" w:hAnsi="Tw Cen MT"/>
          <w:b/>
          <w:color w:val="1F497D" w:themeColor="text2"/>
          <w:sz w:val="32"/>
          <w:szCs w:val="32"/>
        </w:rPr>
        <w:t>Did N</w:t>
      </w:r>
      <w:r w:rsidRPr="00E31747">
        <w:rPr>
          <w:rFonts w:ascii="Tw Cen MT" w:hAnsi="Tw Cen MT"/>
          <w:b/>
          <w:color w:val="1F497D" w:themeColor="text2"/>
          <w:sz w:val="32"/>
          <w:szCs w:val="32"/>
        </w:rPr>
        <w:t xml:space="preserve">ot </w:t>
      </w:r>
      <w:r w:rsidR="00931656" w:rsidRPr="00E31747">
        <w:rPr>
          <w:rFonts w:ascii="Tw Cen MT" w:hAnsi="Tw Cen MT"/>
          <w:b/>
          <w:color w:val="1F497D" w:themeColor="text2"/>
          <w:sz w:val="32"/>
          <w:szCs w:val="32"/>
        </w:rPr>
        <w:t>I</w:t>
      </w:r>
      <w:r w:rsidRPr="00E31747">
        <w:rPr>
          <w:rFonts w:ascii="Tw Cen MT" w:hAnsi="Tw Cen MT"/>
          <w:b/>
          <w:color w:val="1F497D" w:themeColor="text2"/>
          <w:sz w:val="32"/>
          <w:szCs w:val="32"/>
        </w:rPr>
        <w:t xml:space="preserve">mpose </w:t>
      </w:r>
      <w:r w:rsidR="00931656" w:rsidRPr="00E31747">
        <w:rPr>
          <w:rFonts w:ascii="Tw Cen MT" w:hAnsi="Tw Cen MT"/>
          <w:b/>
          <w:color w:val="1F497D" w:themeColor="text2"/>
          <w:sz w:val="32"/>
          <w:szCs w:val="32"/>
        </w:rPr>
        <w:t>T</w:t>
      </w:r>
      <w:r w:rsidRPr="00E31747">
        <w:rPr>
          <w:rFonts w:ascii="Tw Cen MT" w:hAnsi="Tw Cen MT"/>
          <w:b/>
          <w:color w:val="1F497D" w:themeColor="text2"/>
          <w:sz w:val="32"/>
          <w:szCs w:val="32"/>
        </w:rPr>
        <w:t xml:space="preserve">his </w:t>
      </w:r>
      <w:r w:rsidR="00931656" w:rsidRPr="00E31747">
        <w:rPr>
          <w:rFonts w:ascii="Tw Cen MT" w:hAnsi="Tw Cen MT"/>
          <w:b/>
          <w:color w:val="1F497D" w:themeColor="text2"/>
          <w:sz w:val="32"/>
          <w:szCs w:val="32"/>
        </w:rPr>
        <w:t>M</w:t>
      </w:r>
      <w:r w:rsidR="00C76A8A" w:rsidRPr="00E31747">
        <w:rPr>
          <w:rFonts w:ascii="Tw Cen MT" w:hAnsi="Tw Cen MT"/>
          <w:b/>
          <w:color w:val="1F497D" w:themeColor="text2"/>
          <w:sz w:val="32"/>
          <w:szCs w:val="32"/>
        </w:rPr>
        <w:t>easure</w:t>
      </w:r>
    </w:p>
    <w:p w:rsidR="0092384A" w:rsidRPr="00E31747" w:rsidRDefault="00642599" w:rsidP="00D66E6C">
      <w:pPr>
        <w:rPr>
          <w:rFonts w:ascii="Tw Cen MT" w:hAnsi="Tw Cen MT"/>
          <w:sz w:val="32"/>
          <w:szCs w:val="32"/>
        </w:rPr>
      </w:pPr>
      <w:r w:rsidRPr="00E31747">
        <w:rPr>
          <w:rFonts w:ascii="Tw Cen MT" w:hAnsi="Tw Cen MT"/>
          <w:sz w:val="32"/>
          <w:szCs w:val="32"/>
        </w:rPr>
        <w:t xml:space="preserve">Long before the </w:t>
      </w:r>
      <w:r w:rsidR="002B4EDF" w:rsidRPr="00E31747">
        <w:rPr>
          <w:rFonts w:ascii="Tw Cen MT" w:hAnsi="Tw Cen MT"/>
          <w:sz w:val="32"/>
          <w:szCs w:val="32"/>
        </w:rPr>
        <w:t xml:space="preserve">advent of the </w:t>
      </w:r>
      <w:r w:rsidRPr="00E31747">
        <w:rPr>
          <w:rFonts w:ascii="Tw Cen MT" w:hAnsi="Tw Cen MT"/>
          <w:sz w:val="32"/>
          <w:szCs w:val="32"/>
        </w:rPr>
        <w:t>Troika</w:t>
      </w:r>
      <w:r w:rsidR="002B4EDF" w:rsidRPr="00E31747">
        <w:rPr>
          <w:rFonts w:ascii="Tw Cen MT" w:hAnsi="Tw Cen MT"/>
          <w:sz w:val="32"/>
          <w:szCs w:val="32"/>
        </w:rPr>
        <w:t>,</w:t>
      </w:r>
      <w:r w:rsidRPr="00E31747">
        <w:rPr>
          <w:rFonts w:ascii="Tw Cen MT" w:hAnsi="Tw Cen MT"/>
          <w:sz w:val="32"/>
          <w:szCs w:val="32"/>
        </w:rPr>
        <w:t xml:space="preserve"> successive reports</w:t>
      </w:r>
      <w:r w:rsidR="002B4EDF" w:rsidRPr="00E31747">
        <w:rPr>
          <w:rFonts w:ascii="Tw Cen MT" w:hAnsi="Tw Cen MT"/>
          <w:sz w:val="32"/>
          <w:szCs w:val="32"/>
        </w:rPr>
        <w:t>,</w:t>
      </w:r>
      <w:r w:rsidRPr="00E31747">
        <w:rPr>
          <w:rFonts w:ascii="Tw Cen MT" w:hAnsi="Tw Cen MT"/>
          <w:sz w:val="32"/>
          <w:szCs w:val="32"/>
        </w:rPr>
        <w:t xml:space="preserve"> produce by the well pensioned elites</w:t>
      </w:r>
      <w:r w:rsidR="002B4EDF" w:rsidRPr="00E31747">
        <w:rPr>
          <w:rFonts w:ascii="Tw Cen MT" w:hAnsi="Tw Cen MT"/>
          <w:sz w:val="32"/>
          <w:szCs w:val="32"/>
        </w:rPr>
        <w:t>,</w:t>
      </w:r>
      <w:r w:rsidRPr="00E31747">
        <w:rPr>
          <w:rFonts w:ascii="Tw Cen MT" w:hAnsi="Tw Cen MT"/>
          <w:sz w:val="32"/>
          <w:szCs w:val="32"/>
        </w:rPr>
        <w:t xml:space="preserve"> </w:t>
      </w:r>
      <w:r w:rsidR="002B4EDF" w:rsidRPr="00E31747">
        <w:rPr>
          <w:rFonts w:ascii="Tw Cen MT" w:hAnsi="Tw Cen MT"/>
          <w:sz w:val="32"/>
          <w:szCs w:val="32"/>
        </w:rPr>
        <w:t xml:space="preserve">rehearsed </w:t>
      </w:r>
      <w:r w:rsidRPr="00E31747">
        <w:rPr>
          <w:rFonts w:ascii="Tw Cen MT" w:hAnsi="Tw Cen MT"/>
          <w:sz w:val="32"/>
          <w:szCs w:val="32"/>
        </w:rPr>
        <w:t xml:space="preserve">spurious demographic </w:t>
      </w:r>
      <w:r w:rsidR="00E41FD5" w:rsidRPr="00E31747">
        <w:rPr>
          <w:rFonts w:ascii="Tw Cen MT" w:hAnsi="Tw Cen MT"/>
          <w:sz w:val="32"/>
          <w:szCs w:val="32"/>
        </w:rPr>
        <w:t xml:space="preserve">and other </w:t>
      </w:r>
      <w:r w:rsidRPr="00E31747">
        <w:rPr>
          <w:rFonts w:ascii="Tw Cen MT" w:hAnsi="Tw Cen MT"/>
          <w:sz w:val="32"/>
          <w:szCs w:val="32"/>
        </w:rPr>
        <w:t>arguments to attack the</w:t>
      </w:r>
      <w:r w:rsidR="00A91657" w:rsidRPr="00E31747">
        <w:rPr>
          <w:rFonts w:ascii="Tw Cen MT" w:hAnsi="Tw Cen MT"/>
          <w:sz w:val="32"/>
          <w:szCs w:val="32"/>
        </w:rPr>
        <w:t xml:space="preserve"> modest</w:t>
      </w:r>
      <w:r w:rsidRPr="00E31747">
        <w:rPr>
          <w:rFonts w:ascii="Tw Cen MT" w:hAnsi="Tw Cen MT"/>
          <w:sz w:val="32"/>
          <w:szCs w:val="32"/>
        </w:rPr>
        <w:t xml:space="preserve"> public pension </w:t>
      </w:r>
      <w:r w:rsidR="00586B2A" w:rsidRPr="00E31747">
        <w:rPr>
          <w:rFonts w:ascii="Tw Cen MT" w:hAnsi="Tw Cen MT"/>
          <w:sz w:val="32"/>
          <w:szCs w:val="32"/>
        </w:rPr>
        <w:t xml:space="preserve">entitlement </w:t>
      </w:r>
      <w:r w:rsidRPr="00E31747">
        <w:rPr>
          <w:rFonts w:ascii="Tw Cen MT" w:hAnsi="Tw Cen MT"/>
          <w:sz w:val="32"/>
          <w:szCs w:val="32"/>
        </w:rPr>
        <w:t xml:space="preserve">of private sector workers. </w:t>
      </w:r>
      <w:r w:rsidR="00931656" w:rsidRPr="00E31747">
        <w:rPr>
          <w:rFonts w:ascii="Tw Cen MT" w:hAnsi="Tw Cen MT"/>
          <w:sz w:val="32"/>
          <w:szCs w:val="32"/>
        </w:rPr>
        <w:t xml:space="preserve"> </w:t>
      </w:r>
      <w:r w:rsidRPr="00E31747">
        <w:rPr>
          <w:rFonts w:ascii="Tw Cen MT" w:hAnsi="Tw Cen MT"/>
          <w:sz w:val="32"/>
          <w:szCs w:val="32"/>
        </w:rPr>
        <w:t xml:space="preserve">No doubt the Troika demanded </w:t>
      </w:r>
      <w:proofErr w:type="gramStart"/>
      <w:r w:rsidRPr="00E31747">
        <w:rPr>
          <w:rFonts w:ascii="Tw Cen MT" w:hAnsi="Tw Cen MT"/>
          <w:sz w:val="32"/>
          <w:szCs w:val="32"/>
        </w:rPr>
        <w:t>raising</w:t>
      </w:r>
      <w:proofErr w:type="gramEnd"/>
      <w:r w:rsidRPr="00E31747">
        <w:rPr>
          <w:rFonts w:ascii="Tw Cen MT" w:hAnsi="Tw Cen MT"/>
          <w:sz w:val="32"/>
          <w:szCs w:val="32"/>
        </w:rPr>
        <w:t xml:space="preserve"> </w:t>
      </w:r>
      <w:r w:rsidR="00931656" w:rsidRPr="00E31747">
        <w:rPr>
          <w:rFonts w:ascii="Tw Cen MT" w:hAnsi="Tw Cen MT"/>
          <w:sz w:val="32"/>
          <w:szCs w:val="32"/>
        </w:rPr>
        <w:t xml:space="preserve">the </w:t>
      </w:r>
      <w:r w:rsidRPr="00E31747">
        <w:rPr>
          <w:rFonts w:ascii="Tw Cen MT" w:hAnsi="Tw Cen MT"/>
          <w:sz w:val="32"/>
          <w:szCs w:val="32"/>
        </w:rPr>
        <w:t>pension age</w:t>
      </w:r>
      <w:r w:rsidR="00931656" w:rsidRPr="00E31747">
        <w:rPr>
          <w:rFonts w:ascii="Tw Cen MT" w:hAnsi="Tw Cen MT"/>
          <w:sz w:val="32"/>
          <w:szCs w:val="32"/>
        </w:rPr>
        <w:t>,</w:t>
      </w:r>
      <w:r w:rsidRPr="00E31747">
        <w:rPr>
          <w:rFonts w:ascii="Tw Cen MT" w:hAnsi="Tw Cen MT"/>
          <w:sz w:val="32"/>
          <w:szCs w:val="32"/>
        </w:rPr>
        <w:t xml:space="preserve"> but Congress does not believe they would have been</w:t>
      </w:r>
      <w:r w:rsidR="00586B2A" w:rsidRPr="00E31747">
        <w:rPr>
          <w:rFonts w:ascii="Tw Cen MT" w:hAnsi="Tw Cen MT"/>
          <w:sz w:val="32"/>
          <w:szCs w:val="32"/>
        </w:rPr>
        <w:t xml:space="preserve"> </w:t>
      </w:r>
      <w:r w:rsidRPr="00E31747">
        <w:rPr>
          <w:rFonts w:ascii="Tw Cen MT" w:hAnsi="Tw Cen MT"/>
          <w:sz w:val="32"/>
          <w:szCs w:val="32"/>
        </w:rPr>
        <w:t xml:space="preserve">prescriptive. </w:t>
      </w:r>
      <w:r w:rsidR="00931656" w:rsidRPr="00E31747">
        <w:rPr>
          <w:rFonts w:ascii="Tw Cen MT" w:hAnsi="Tw Cen MT"/>
          <w:sz w:val="32"/>
          <w:szCs w:val="32"/>
        </w:rPr>
        <w:t xml:space="preserve"> </w:t>
      </w:r>
      <w:r w:rsidR="00586B2A" w:rsidRPr="00E31747">
        <w:rPr>
          <w:rFonts w:ascii="Tw Cen MT" w:hAnsi="Tw Cen MT"/>
          <w:sz w:val="32"/>
          <w:szCs w:val="32"/>
        </w:rPr>
        <w:t>This is a government decision</w:t>
      </w:r>
      <w:r w:rsidR="00C76A8A" w:rsidRPr="00E31747">
        <w:rPr>
          <w:rFonts w:ascii="Tw Cen MT" w:hAnsi="Tw Cen MT"/>
          <w:sz w:val="32"/>
          <w:szCs w:val="32"/>
        </w:rPr>
        <w:t xml:space="preserve"> (</w:t>
      </w:r>
      <w:r w:rsidR="00EF17F6" w:rsidRPr="00E31747">
        <w:rPr>
          <w:rFonts w:ascii="Tw Cen MT" w:hAnsi="Tw Cen MT"/>
          <w:sz w:val="32"/>
          <w:szCs w:val="32"/>
        </w:rPr>
        <w:t xml:space="preserve">advanced </w:t>
      </w:r>
      <w:r w:rsidR="00C76A8A" w:rsidRPr="00E31747">
        <w:rPr>
          <w:rFonts w:ascii="Tw Cen MT" w:hAnsi="Tw Cen MT"/>
          <w:sz w:val="32"/>
          <w:szCs w:val="32"/>
        </w:rPr>
        <w:t>by the previous government</w:t>
      </w:r>
      <w:r w:rsidR="00A678F6" w:rsidRPr="00E31747">
        <w:rPr>
          <w:rFonts w:ascii="Tw Cen MT" w:hAnsi="Tw Cen MT"/>
          <w:sz w:val="32"/>
          <w:szCs w:val="32"/>
        </w:rPr>
        <w:t>).</w:t>
      </w:r>
      <w:r w:rsidR="00931656" w:rsidRPr="00E31747">
        <w:rPr>
          <w:rFonts w:ascii="Tw Cen MT" w:hAnsi="Tw Cen MT"/>
          <w:sz w:val="32"/>
          <w:szCs w:val="32"/>
        </w:rPr>
        <w:t xml:space="preserve"> </w:t>
      </w:r>
      <w:r w:rsidR="00A678F6" w:rsidRPr="00E31747">
        <w:rPr>
          <w:rFonts w:ascii="Tw Cen MT" w:hAnsi="Tw Cen MT"/>
          <w:sz w:val="32"/>
          <w:szCs w:val="32"/>
        </w:rPr>
        <w:t>The decision</w:t>
      </w:r>
      <w:r w:rsidR="0092384A" w:rsidRPr="00E31747">
        <w:rPr>
          <w:rFonts w:ascii="Tw Cen MT" w:hAnsi="Tw Cen MT"/>
          <w:sz w:val="32"/>
          <w:szCs w:val="32"/>
        </w:rPr>
        <w:t xml:space="preserve"> to change the eligibility criteria to take €1,500 </w:t>
      </w:r>
      <w:r w:rsidR="00931656" w:rsidRPr="00E31747">
        <w:rPr>
          <w:rFonts w:ascii="Tw Cen MT" w:hAnsi="Tw Cen MT"/>
          <w:sz w:val="32"/>
          <w:szCs w:val="32"/>
        </w:rPr>
        <w:t>per annum</w:t>
      </w:r>
      <w:r w:rsidR="0092384A" w:rsidRPr="00E31747">
        <w:rPr>
          <w:rFonts w:ascii="Tw Cen MT" w:hAnsi="Tw Cen MT"/>
          <w:sz w:val="32"/>
          <w:szCs w:val="32"/>
        </w:rPr>
        <w:t xml:space="preserve"> </w:t>
      </w:r>
      <w:r w:rsidR="00A678F6" w:rsidRPr="00E31747">
        <w:rPr>
          <w:rFonts w:ascii="Tw Cen MT" w:hAnsi="Tw Cen MT"/>
          <w:sz w:val="32"/>
          <w:szCs w:val="32"/>
        </w:rPr>
        <w:t>from</w:t>
      </w:r>
      <w:r w:rsidR="0092384A" w:rsidRPr="00E31747">
        <w:rPr>
          <w:rFonts w:ascii="Tw Cen MT" w:hAnsi="Tw Cen MT"/>
          <w:sz w:val="32"/>
          <w:szCs w:val="32"/>
        </w:rPr>
        <w:t xml:space="preserve"> the pension of those</w:t>
      </w:r>
      <w:r w:rsidR="00A678F6" w:rsidRPr="00E31747">
        <w:rPr>
          <w:rFonts w:ascii="Tw Cen MT" w:hAnsi="Tw Cen MT"/>
          <w:sz w:val="32"/>
          <w:szCs w:val="32"/>
        </w:rPr>
        <w:t>,</w:t>
      </w:r>
      <w:r w:rsidR="0092384A" w:rsidRPr="00E31747">
        <w:rPr>
          <w:rFonts w:ascii="Tw Cen MT" w:hAnsi="Tw Cen MT"/>
          <w:sz w:val="32"/>
          <w:szCs w:val="32"/>
        </w:rPr>
        <w:t xml:space="preserve"> mainly </w:t>
      </w:r>
      <w:r w:rsidR="00A678F6" w:rsidRPr="00E31747">
        <w:rPr>
          <w:rFonts w:ascii="Tw Cen MT" w:hAnsi="Tw Cen MT"/>
          <w:sz w:val="32"/>
          <w:szCs w:val="32"/>
        </w:rPr>
        <w:t>women workers,</w:t>
      </w:r>
      <w:r w:rsidR="0092384A" w:rsidRPr="00E31747">
        <w:rPr>
          <w:rFonts w:ascii="Tw Cen MT" w:hAnsi="Tw Cen MT"/>
          <w:sz w:val="32"/>
          <w:szCs w:val="32"/>
        </w:rPr>
        <w:t xml:space="preserve"> who had to spend some time out of the </w:t>
      </w:r>
      <w:proofErr w:type="gramStart"/>
      <w:r w:rsidR="0092384A" w:rsidRPr="00E31747">
        <w:rPr>
          <w:rFonts w:ascii="Tw Cen MT" w:hAnsi="Tw Cen MT"/>
          <w:sz w:val="32"/>
          <w:szCs w:val="32"/>
        </w:rPr>
        <w:t>workforce</w:t>
      </w:r>
      <w:proofErr w:type="gramEnd"/>
      <w:r w:rsidR="0092384A" w:rsidRPr="00E31747">
        <w:rPr>
          <w:rFonts w:ascii="Tw Cen MT" w:hAnsi="Tw Cen MT"/>
          <w:sz w:val="32"/>
          <w:szCs w:val="32"/>
        </w:rPr>
        <w:t xml:space="preserve"> was also a ve</w:t>
      </w:r>
      <w:r w:rsidR="00A678F6" w:rsidRPr="00E31747">
        <w:rPr>
          <w:rFonts w:ascii="Tw Cen MT" w:hAnsi="Tw Cen MT"/>
          <w:sz w:val="32"/>
          <w:szCs w:val="32"/>
        </w:rPr>
        <w:t>r</w:t>
      </w:r>
      <w:r w:rsidR="0092384A" w:rsidRPr="00E31747">
        <w:rPr>
          <w:rFonts w:ascii="Tw Cen MT" w:hAnsi="Tw Cen MT"/>
          <w:sz w:val="32"/>
          <w:szCs w:val="32"/>
        </w:rPr>
        <w:t xml:space="preserve">y </w:t>
      </w:r>
      <w:r w:rsidR="00A678F6" w:rsidRPr="00E31747">
        <w:rPr>
          <w:rFonts w:ascii="Tw Cen MT" w:hAnsi="Tw Cen MT"/>
          <w:sz w:val="32"/>
          <w:szCs w:val="32"/>
        </w:rPr>
        <w:t>‘</w:t>
      </w:r>
      <w:r w:rsidR="0092384A" w:rsidRPr="00E31747">
        <w:rPr>
          <w:rFonts w:ascii="Tw Cen MT" w:hAnsi="Tw Cen MT"/>
          <w:sz w:val="32"/>
          <w:szCs w:val="32"/>
        </w:rPr>
        <w:t>Irish</w:t>
      </w:r>
      <w:r w:rsidR="00A678F6" w:rsidRPr="00E31747">
        <w:rPr>
          <w:rFonts w:ascii="Tw Cen MT" w:hAnsi="Tw Cen MT"/>
          <w:sz w:val="32"/>
          <w:szCs w:val="32"/>
        </w:rPr>
        <w:t>’</w:t>
      </w:r>
      <w:r w:rsidR="0092384A" w:rsidRPr="00E31747">
        <w:rPr>
          <w:rFonts w:ascii="Tw Cen MT" w:hAnsi="Tw Cen MT"/>
          <w:sz w:val="32"/>
          <w:szCs w:val="32"/>
        </w:rPr>
        <w:t xml:space="preserve"> decision. </w:t>
      </w:r>
      <w:r w:rsidR="00931656" w:rsidRPr="00E31747">
        <w:rPr>
          <w:rFonts w:ascii="Tw Cen MT" w:hAnsi="Tw Cen MT"/>
          <w:sz w:val="32"/>
          <w:szCs w:val="32"/>
        </w:rPr>
        <w:t xml:space="preserve"> </w:t>
      </w:r>
      <w:r w:rsidR="0092384A" w:rsidRPr="00E31747">
        <w:rPr>
          <w:rFonts w:ascii="Tw Cen MT" w:hAnsi="Tw Cen MT"/>
          <w:sz w:val="32"/>
          <w:szCs w:val="32"/>
        </w:rPr>
        <w:t>The</w:t>
      </w:r>
      <w:r w:rsidR="00A678F6" w:rsidRPr="00E31747">
        <w:rPr>
          <w:rFonts w:ascii="Tw Cen MT" w:hAnsi="Tw Cen MT"/>
          <w:sz w:val="32"/>
          <w:szCs w:val="32"/>
        </w:rPr>
        <w:t>re</w:t>
      </w:r>
      <w:r w:rsidR="0092384A" w:rsidRPr="00E31747">
        <w:rPr>
          <w:rFonts w:ascii="Tw Cen MT" w:hAnsi="Tw Cen MT"/>
          <w:sz w:val="32"/>
          <w:szCs w:val="32"/>
        </w:rPr>
        <w:t xml:space="preserve"> is something very incongruous about </w:t>
      </w:r>
      <w:r w:rsidR="00A678F6" w:rsidRPr="00E31747">
        <w:rPr>
          <w:rFonts w:ascii="Tw Cen MT" w:hAnsi="Tw Cen MT"/>
          <w:sz w:val="32"/>
          <w:szCs w:val="32"/>
        </w:rPr>
        <w:t>politicians</w:t>
      </w:r>
      <w:r w:rsidR="0092384A" w:rsidRPr="00E31747">
        <w:rPr>
          <w:rFonts w:ascii="Tw Cen MT" w:hAnsi="Tw Cen MT"/>
          <w:sz w:val="32"/>
          <w:szCs w:val="32"/>
        </w:rPr>
        <w:t xml:space="preserve"> and public officials </w:t>
      </w:r>
      <w:r w:rsidR="00A678F6" w:rsidRPr="00E31747">
        <w:rPr>
          <w:rFonts w:ascii="Tw Cen MT" w:hAnsi="Tw Cen MT"/>
          <w:sz w:val="32"/>
          <w:szCs w:val="32"/>
        </w:rPr>
        <w:t>making</w:t>
      </w:r>
      <w:r w:rsidR="0092384A" w:rsidRPr="00E31747">
        <w:rPr>
          <w:rFonts w:ascii="Tw Cen MT" w:hAnsi="Tw Cen MT"/>
          <w:sz w:val="32"/>
          <w:szCs w:val="32"/>
        </w:rPr>
        <w:t xml:space="preserve"> decision which hurt other</w:t>
      </w:r>
      <w:r w:rsidR="00E41FD5" w:rsidRPr="00E31747">
        <w:rPr>
          <w:rFonts w:ascii="Tw Cen MT" w:hAnsi="Tw Cen MT"/>
          <w:sz w:val="32"/>
          <w:szCs w:val="32"/>
        </w:rPr>
        <w:t xml:space="preserve"> citizens</w:t>
      </w:r>
      <w:r w:rsidR="0092384A" w:rsidRPr="00E31747">
        <w:rPr>
          <w:rFonts w:ascii="Tw Cen MT" w:hAnsi="Tw Cen MT"/>
          <w:sz w:val="32"/>
          <w:szCs w:val="32"/>
        </w:rPr>
        <w:t xml:space="preserve"> but in no way impact on their </w:t>
      </w:r>
      <w:r w:rsidR="00A678F6" w:rsidRPr="00E31747">
        <w:rPr>
          <w:rFonts w:ascii="Tw Cen MT" w:hAnsi="Tw Cen MT"/>
          <w:sz w:val="32"/>
          <w:szCs w:val="32"/>
        </w:rPr>
        <w:t xml:space="preserve">own very comfortable arrangements. </w:t>
      </w:r>
      <w:r w:rsidR="0092384A" w:rsidRPr="00E31747">
        <w:rPr>
          <w:rFonts w:ascii="Tw Cen MT" w:hAnsi="Tw Cen MT"/>
          <w:sz w:val="32"/>
          <w:szCs w:val="32"/>
        </w:rPr>
        <w:t xml:space="preserve">  </w:t>
      </w:r>
    </w:p>
    <w:p w:rsidR="004F1188" w:rsidRPr="00E31747" w:rsidRDefault="00A678F6" w:rsidP="00D3688F">
      <w:pPr>
        <w:rPr>
          <w:rFonts w:ascii="Tw Cen MT" w:hAnsi="Tw Cen MT"/>
          <w:sz w:val="32"/>
          <w:szCs w:val="32"/>
        </w:rPr>
      </w:pPr>
      <w:r w:rsidRPr="00E31747">
        <w:rPr>
          <w:rFonts w:ascii="Tw Cen MT" w:hAnsi="Tw Cen MT"/>
          <w:sz w:val="32"/>
          <w:szCs w:val="32"/>
        </w:rPr>
        <w:t>A</w:t>
      </w:r>
      <w:r w:rsidR="00586B2A" w:rsidRPr="00E31747">
        <w:rPr>
          <w:rFonts w:ascii="Tw Cen MT" w:hAnsi="Tw Cen MT"/>
          <w:sz w:val="32"/>
          <w:szCs w:val="32"/>
        </w:rPr>
        <w:t xml:space="preserve"> fifty</w:t>
      </w:r>
      <w:r w:rsidR="00931656" w:rsidRPr="00E31747">
        <w:rPr>
          <w:rFonts w:ascii="Tw Cen MT" w:hAnsi="Tw Cen MT"/>
          <w:sz w:val="32"/>
          <w:szCs w:val="32"/>
        </w:rPr>
        <w:t>-</w:t>
      </w:r>
      <w:r w:rsidR="00586B2A" w:rsidRPr="00E31747">
        <w:rPr>
          <w:rFonts w:ascii="Tw Cen MT" w:hAnsi="Tw Cen MT"/>
          <w:sz w:val="32"/>
          <w:szCs w:val="32"/>
        </w:rPr>
        <w:t>nine year old private sector worker</w:t>
      </w:r>
      <w:r w:rsidR="00263939" w:rsidRPr="00E31747">
        <w:rPr>
          <w:rFonts w:ascii="Tw Cen MT" w:hAnsi="Tw Cen MT"/>
          <w:sz w:val="32"/>
          <w:szCs w:val="32"/>
        </w:rPr>
        <w:t>,</w:t>
      </w:r>
      <w:r w:rsidR="00586B2A" w:rsidRPr="00E31747">
        <w:rPr>
          <w:rFonts w:ascii="Tw Cen MT" w:hAnsi="Tw Cen MT"/>
          <w:sz w:val="32"/>
          <w:szCs w:val="32"/>
        </w:rPr>
        <w:t xml:space="preserve"> who started work at sixteen and who has had circa 15% of their income paid in PRSI since then</w:t>
      </w:r>
      <w:r w:rsidR="00263939" w:rsidRPr="00E31747">
        <w:rPr>
          <w:rFonts w:ascii="Tw Cen MT" w:hAnsi="Tw Cen MT"/>
          <w:sz w:val="32"/>
          <w:szCs w:val="32"/>
        </w:rPr>
        <w:t>,</w:t>
      </w:r>
      <w:r w:rsidR="00586B2A" w:rsidRPr="00E31747">
        <w:rPr>
          <w:rFonts w:ascii="Tw Cen MT" w:hAnsi="Tw Cen MT"/>
          <w:sz w:val="32"/>
          <w:szCs w:val="32"/>
        </w:rPr>
        <w:t xml:space="preserve"> will lose circa €</w:t>
      </w:r>
      <w:r w:rsidR="00A360C9" w:rsidRPr="00E31747">
        <w:rPr>
          <w:rFonts w:ascii="Tw Cen MT" w:hAnsi="Tw Cen MT"/>
          <w:sz w:val="32"/>
          <w:szCs w:val="32"/>
        </w:rPr>
        <w:t>24,000</w:t>
      </w:r>
      <w:r w:rsidR="003B7DAA" w:rsidRPr="00E31747">
        <w:rPr>
          <w:rFonts w:ascii="Tw Cen MT" w:hAnsi="Tw Cen MT"/>
          <w:sz w:val="32"/>
          <w:szCs w:val="32"/>
        </w:rPr>
        <w:t xml:space="preserve"> (two years</w:t>
      </w:r>
      <w:r w:rsidR="00EF17F6" w:rsidRPr="00E31747">
        <w:rPr>
          <w:rFonts w:ascii="Tw Cen MT" w:hAnsi="Tw Cen MT"/>
          <w:sz w:val="32"/>
          <w:szCs w:val="32"/>
        </w:rPr>
        <w:t>’</w:t>
      </w:r>
      <w:r w:rsidR="003B7DAA" w:rsidRPr="00E31747">
        <w:rPr>
          <w:rFonts w:ascii="Tw Cen MT" w:hAnsi="Tw Cen MT"/>
          <w:sz w:val="32"/>
          <w:szCs w:val="32"/>
        </w:rPr>
        <w:t xml:space="preserve"> State pension). </w:t>
      </w:r>
      <w:r w:rsidR="00A360C9" w:rsidRPr="00E31747">
        <w:rPr>
          <w:rFonts w:ascii="Tw Cen MT" w:hAnsi="Tw Cen MT"/>
          <w:sz w:val="32"/>
          <w:szCs w:val="32"/>
        </w:rPr>
        <w:t xml:space="preserve"> Such a person will </w:t>
      </w:r>
      <w:r w:rsidR="00E47BCD" w:rsidRPr="00E31747">
        <w:rPr>
          <w:rFonts w:ascii="Tw Cen MT" w:hAnsi="Tw Cen MT"/>
          <w:sz w:val="32"/>
          <w:szCs w:val="32"/>
        </w:rPr>
        <w:t xml:space="preserve">now </w:t>
      </w:r>
      <w:r w:rsidR="00A360C9" w:rsidRPr="00E31747">
        <w:rPr>
          <w:rFonts w:ascii="Tw Cen MT" w:hAnsi="Tw Cen MT"/>
          <w:sz w:val="32"/>
          <w:szCs w:val="32"/>
        </w:rPr>
        <w:t xml:space="preserve">get their pension at age 67 after fifty one years </w:t>
      </w:r>
      <w:r w:rsidR="00263939" w:rsidRPr="00E31747">
        <w:rPr>
          <w:rFonts w:ascii="Tw Cen MT" w:hAnsi="Tw Cen MT"/>
          <w:sz w:val="32"/>
          <w:szCs w:val="32"/>
        </w:rPr>
        <w:t>in</w:t>
      </w:r>
      <w:r w:rsidR="00A360C9" w:rsidRPr="00E31747">
        <w:rPr>
          <w:rFonts w:ascii="Tw Cen MT" w:hAnsi="Tw Cen MT"/>
          <w:sz w:val="32"/>
          <w:szCs w:val="32"/>
        </w:rPr>
        <w:t xml:space="preserve"> work.</w:t>
      </w:r>
      <w:r w:rsidR="003B7DAA" w:rsidRPr="00E31747">
        <w:rPr>
          <w:rFonts w:ascii="Tw Cen MT" w:hAnsi="Tw Cen MT"/>
          <w:sz w:val="32"/>
          <w:szCs w:val="32"/>
        </w:rPr>
        <w:t xml:space="preserve"> </w:t>
      </w:r>
      <w:r w:rsidR="00931656" w:rsidRPr="00E31747">
        <w:rPr>
          <w:rFonts w:ascii="Tw Cen MT" w:hAnsi="Tw Cen MT"/>
          <w:sz w:val="32"/>
          <w:szCs w:val="32"/>
        </w:rPr>
        <w:t xml:space="preserve"> </w:t>
      </w:r>
      <w:r w:rsidR="003B7DAA" w:rsidRPr="00E31747">
        <w:rPr>
          <w:rFonts w:ascii="Tw Cen MT" w:hAnsi="Tw Cen MT"/>
          <w:sz w:val="32"/>
          <w:szCs w:val="32"/>
        </w:rPr>
        <w:t>In today’s terms, using the average industrial wage as a benchmark, circa €362,000 in PRSI contribution</w:t>
      </w:r>
      <w:r w:rsidR="008D585A" w:rsidRPr="00E31747">
        <w:rPr>
          <w:rFonts w:ascii="Tw Cen MT" w:hAnsi="Tw Cen MT"/>
          <w:sz w:val="32"/>
          <w:szCs w:val="32"/>
        </w:rPr>
        <w:t>s</w:t>
      </w:r>
      <w:r w:rsidR="003B7DAA" w:rsidRPr="00E31747">
        <w:rPr>
          <w:rFonts w:ascii="Tw Cen MT" w:hAnsi="Tw Cen MT"/>
          <w:sz w:val="32"/>
          <w:szCs w:val="32"/>
        </w:rPr>
        <w:t xml:space="preserve"> </w:t>
      </w:r>
      <w:r w:rsidR="004F1188" w:rsidRPr="00E31747">
        <w:rPr>
          <w:rFonts w:ascii="Tw Cen MT" w:hAnsi="Tw Cen MT"/>
          <w:sz w:val="32"/>
          <w:szCs w:val="32"/>
        </w:rPr>
        <w:t>was</w:t>
      </w:r>
      <w:r w:rsidR="003B7DAA" w:rsidRPr="00E31747">
        <w:rPr>
          <w:rFonts w:ascii="Tw Cen MT" w:hAnsi="Tw Cen MT"/>
          <w:sz w:val="32"/>
          <w:szCs w:val="32"/>
        </w:rPr>
        <w:t xml:space="preserve"> paid on thi</w:t>
      </w:r>
      <w:r w:rsidR="00C76A8A" w:rsidRPr="00E31747">
        <w:rPr>
          <w:rFonts w:ascii="Tw Cen MT" w:hAnsi="Tw Cen MT"/>
          <w:sz w:val="32"/>
          <w:szCs w:val="32"/>
        </w:rPr>
        <w:t>s worker</w:t>
      </w:r>
      <w:r w:rsidR="00EF17F6" w:rsidRPr="00E31747">
        <w:rPr>
          <w:rFonts w:ascii="Tw Cen MT" w:hAnsi="Tw Cen MT"/>
          <w:sz w:val="32"/>
          <w:szCs w:val="32"/>
        </w:rPr>
        <w:t>’</w:t>
      </w:r>
      <w:r w:rsidR="00C76A8A" w:rsidRPr="00E31747">
        <w:rPr>
          <w:rFonts w:ascii="Tw Cen MT" w:hAnsi="Tw Cen MT"/>
          <w:sz w:val="32"/>
          <w:szCs w:val="32"/>
        </w:rPr>
        <w:t>s</w:t>
      </w:r>
      <w:r w:rsidR="003B7DAA" w:rsidRPr="00E31747">
        <w:rPr>
          <w:rFonts w:ascii="Tw Cen MT" w:hAnsi="Tw Cen MT"/>
          <w:sz w:val="32"/>
          <w:szCs w:val="32"/>
        </w:rPr>
        <w:t xml:space="preserve"> behalf</w:t>
      </w:r>
      <w:r w:rsidR="00263939" w:rsidRPr="00E31747">
        <w:rPr>
          <w:rFonts w:ascii="Tw Cen MT" w:hAnsi="Tw Cen MT"/>
          <w:sz w:val="32"/>
          <w:szCs w:val="32"/>
        </w:rPr>
        <w:t xml:space="preserve"> during his</w:t>
      </w:r>
      <w:r w:rsidR="008D585A" w:rsidRPr="00E31747">
        <w:rPr>
          <w:rFonts w:ascii="Tw Cen MT" w:hAnsi="Tw Cen MT"/>
          <w:sz w:val="32"/>
          <w:szCs w:val="32"/>
        </w:rPr>
        <w:t>/</w:t>
      </w:r>
      <w:r w:rsidR="00263939" w:rsidRPr="00E31747">
        <w:rPr>
          <w:rFonts w:ascii="Tw Cen MT" w:hAnsi="Tw Cen MT"/>
          <w:sz w:val="32"/>
          <w:szCs w:val="32"/>
        </w:rPr>
        <w:t>her career</w:t>
      </w:r>
      <w:r w:rsidR="003B7DAA" w:rsidRPr="00E31747">
        <w:rPr>
          <w:rFonts w:ascii="Tw Cen MT" w:hAnsi="Tw Cen MT"/>
          <w:sz w:val="32"/>
          <w:szCs w:val="32"/>
        </w:rPr>
        <w:t xml:space="preserve">. </w:t>
      </w:r>
    </w:p>
    <w:p w:rsidR="00A678F6" w:rsidRPr="00E31747" w:rsidRDefault="00AE4343" w:rsidP="00D3688F">
      <w:pPr>
        <w:rPr>
          <w:rFonts w:ascii="Tw Cen MT" w:hAnsi="Tw Cen MT"/>
          <w:sz w:val="32"/>
          <w:szCs w:val="32"/>
        </w:rPr>
      </w:pPr>
      <w:r w:rsidRPr="00E31747">
        <w:rPr>
          <w:rFonts w:ascii="Tw Cen MT" w:hAnsi="Tw Cen MT"/>
          <w:sz w:val="32"/>
          <w:szCs w:val="32"/>
        </w:rPr>
        <w:t xml:space="preserve">For any politician who went along with this measure, who </w:t>
      </w:r>
      <w:r w:rsidR="002B49C1">
        <w:rPr>
          <w:rFonts w:ascii="Tw Cen MT" w:hAnsi="Tw Cen MT"/>
          <w:sz w:val="32"/>
          <w:szCs w:val="32"/>
        </w:rPr>
        <w:t>was</w:t>
      </w:r>
      <w:r w:rsidRPr="00E31747">
        <w:rPr>
          <w:rFonts w:ascii="Tw Cen MT" w:hAnsi="Tw Cen MT"/>
          <w:sz w:val="32"/>
          <w:szCs w:val="32"/>
        </w:rPr>
        <w:t xml:space="preserve"> aged 59 </w:t>
      </w:r>
      <w:r w:rsidR="002B49C1">
        <w:rPr>
          <w:rFonts w:ascii="Tw Cen MT" w:hAnsi="Tw Cen MT"/>
          <w:sz w:val="32"/>
          <w:szCs w:val="32"/>
        </w:rPr>
        <w:t>last</w:t>
      </w:r>
      <w:r w:rsidRPr="00E31747">
        <w:rPr>
          <w:rFonts w:ascii="Tw Cen MT" w:hAnsi="Tw Cen MT"/>
          <w:sz w:val="32"/>
          <w:szCs w:val="32"/>
        </w:rPr>
        <w:t xml:space="preserve"> year</w:t>
      </w:r>
      <w:r w:rsidR="00931656" w:rsidRPr="00E31747">
        <w:rPr>
          <w:rFonts w:ascii="Tw Cen MT" w:hAnsi="Tw Cen MT"/>
          <w:sz w:val="32"/>
          <w:szCs w:val="32"/>
        </w:rPr>
        <w:t>,</w:t>
      </w:r>
      <w:r w:rsidRPr="00E31747">
        <w:rPr>
          <w:rFonts w:ascii="Tw Cen MT" w:hAnsi="Tw Cen MT"/>
          <w:sz w:val="32"/>
          <w:szCs w:val="32"/>
        </w:rPr>
        <w:t xml:space="preserve"> it is certain he/she will not be asked to wait till age 67 and then settle for a State pension of €12,000 </w:t>
      </w:r>
      <w:r w:rsidR="00931656" w:rsidRPr="00E31747">
        <w:rPr>
          <w:rFonts w:ascii="Tw Cen MT" w:hAnsi="Tw Cen MT"/>
          <w:sz w:val="32"/>
          <w:szCs w:val="32"/>
        </w:rPr>
        <w:t xml:space="preserve">per annum.  </w:t>
      </w:r>
      <w:r w:rsidRPr="00E31747">
        <w:rPr>
          <w:rFonts w:ascii="Tw Cen MT" w:hAnsi="Tw Cen MT"/>
          <w:sz w:val="32"/>
          <w:szCs w:val="32"/>
        </w:rPr>
        <w:t xml:space="preserve"> How many hundred thousands of tax payers’ money </w:t>
      </w:r>
      <w:r w:rsidR="00931656" w:rsidRPr="00E31747">
        <w:rPr>
          <w:rFonts w:ascii="Tw Cen MT" w:hAnsi="Tw Cen MT"/>
          <w:sz w:val="32"/>
          <w:szCs w:val="32"/>
        </w:rPr>
        <w:t xml:space="preserve">will </w:t>
      </w:r>
      <w:r w:rsidR="00F81853" w:rsidRPr="00E31747">
        <w:rPr>
          <w:rFonts w:ascii="Tw Cen MT" w:hAnsi="Tw Cen MT"/>
          <w:sz w:val="32"/>
          <w:szCs w:val="32"/>
        </w:rPr>
        <w:t>politicians</w:t>
      </w:r>
      <w:r w:rsidRPr="00E31747">
        <w:rPr>
          <w:rFonts w:ascii="Tw Cen MT" w:hAnsi="Tw Cen MT"/>
          <w:sz w:val="32"/>
          <w:szCs w:val="32"/>
        </w:rPr>
        <w:t xml:space="preserve"> receive before they reach age </w:t>
      </w:r>
      <w:r w:rsidR="002B49C1" w:rsidRPr="00E31747">
        <w:rPr>
          <w:rFonts w:ascii="Tw Cen MT" w:hAnsi="Tw Cen MT"/>
          <w:sz w:val="32"/>
          <w:szCs w:val="32"/>
        </w:rPr>
        <w:t>67</w:t>
      </w:r>
      <w:r w:rsidRPr="00E31747">
        <w:rPr>
          <w:rFonts w:ascii="Tw Cen MT" w:hAnsi="Tw Cen MT"/>
          <w:sz w:val="32"/>
          <w:szCs w:val="32"/>
        </w:rPr>
        <w:t xml:space="preserve"> will depend on </w:t>
      </w:r>
      <w:r w:rsidR="00924445" w:rsidRPr="00E31747">
        <w:rPr>
          <w:rFonts w:ascii="Tw Cen MT" w:hAnsi="Tw Cen MT"/>
          <w:sz w:val="32"/>
          <w:szCs w:val="32"/>
        </w:rPr>
        <w:t xml:space="preserve">when they retire and </w:t>
      </w:r>
      <w:r w:rsidRPr="00E31747">
        <w:rPr>
          <w:rFonts w:ascii="Tw Cen MT" w:hAnsi="Tw Cen MT"/>
          <w:sz w:val="32"/>
          <w:szCs w:val="32"/>
        </w:rPr>
        <w:t xml:space="preserve">how many elite pensions they qualify for. </w:t>
      </w:r>
    </w:p>
    <w:p w:rsidR="002B49C1" w:rsidRDefault="004D281F" w:rsidP="00D3688F">
      <w:pPr>
        <w:rPr>
          <w:rFonts w:ascii="Tw Cen MT" w:hAnsi="Tw Cen MT"/>
          <w:sz w:val="32"/>
          <w:szCs w:val="32"/>
        </w:rPr>
      </w:pPr>
      <w:r w:rsidRPr="00E31747">
        <w:rPr>
          <w:rFonts w:ascii="Tw Cen MT" w:hAnsi="Tw Cen MT"/>
          <w:sz w:val="32"/>
          <w:szCs w:val="32"/>
        </w:rPr>
        <w:t>Congress challenged this measure</w:t>
      </w:r>
      <w:r w:rsidR="003B7DAA" w:rsidRPr="00E31747">
        <w:rPr>
          <w:rFonts w:ascii="Tw Cen MT" w:hAnsi="Tw Cen MT"/>
          <w:sz w:val="32"/>
          <w:szCs w:val="32"/>
        </w:rPr>
        <w:t xml:space="preserve"> </w:t>
      </w:r>
      <w:r w:rsidR="008428AF" w:rsidRPr="00E31747">
        <w:rPr>
          <w:rFonts w:ascii="Tw Cen MT" w:hAnsi="Tw Cen MT"/>
          <w:sz w:val="32"/>
          <w:szCs w:val="32"/>
        </w:rPr>
        <w:t>to</w:t>
      </w:r>
      <w:r w:rsidR="003B7DAA" w:rsidRPr="00E31747">
        <w:rPr>
          <w:rFonts w:ascii="Tw Cen MT" w:hAnsi="Tw Cen MT"/>
          <w:sz w:val="32"/>
          <w:szCs w:val="32"/>
        </w:rPr>
        <w:t xml:space="preserve"> no avail over the last few years</w:t>
      </w:r>
      <w:r w:rsidRPr="00E31747">
        <w:rPr>
          <w:rFonts w:ascii="Tw Cen MT" w:hAnsi="Tw Cen MT"/>
          <w:sz w:val="32"/>
          <w:szCs w:val="32"/>
        </w:rPr>
        <w:t xml:space="preserve">. </w:t>
      </w:r>
      <w:r w:rsidR="00E47BCD" w:rsidRPr="00E31747">
        <w:rPr>
          <w:rFonts w:ascii="Tw Cen MT" w:hAnsi="Tw Cen MT"/>
          <w:sz w:val="32"/>
          <w:szCs w:val="32"/>
        </w:rPr>
        <w:t>We have</w:t>
      </w:r>
      <w:r w:rsidR="003B7DAA" w:rsidRPr="00E31747">
        <w:rPr>
          <w:rFonts w:ascii="Tw Cen MT" w:hAnsi="Tw Cen MT"/>
          <w:sz w:val="32"/>
          <w:szCs w:val="32"/>
        </w:rPr>
        <w:t xml:space="preserve"> no </w:t>
      </w:r>
      <w:r w:rsidRPr="00E31747">
        <w:rPr>
          <w:rFonts w:ascii="Tw Cen MT" w:hAnsi="Tw Cen MT"/>
          <w:sz w:val="32"/>
          <w:szCs w:val="32"/>
        </w:rPr>
        <w:t>expectation</w:t>
      </w:r>
      <w:r w:rsidR="003B7DAA" w:rsidRPr="00E31747">
        <w:rPr>
          <w:rFonts w:ascii="Tw Cen MT" w:hAnsi="Tw Cen MT"/>
          <w:sz w:val="32"/>
          <w:szCs w:val="32"/>
        </w:rPr>
        <w:t xml:space="preserve"> that Ireland</w:t>
      </w:r>
      <w:r w:rsidR="006F26F2" w:rsidRPr="00E31747">
        <w:rPr>
          <w:rFonts w:ascii="Tw Cen MT" w:hAnsi="Tw Cen MT"/>
          <w:sz w:val="32"/>
          <w:szCs w:val="32"/>
        </w:rPr>
        <w:t>’s</w:t>
      </w:r>
      <w:r w:rsidR="003B7DAA" w:rsidRPr="00E31747">
        <w:rPr>
          <w:rFonts w:ascii="Tw Cen MT" w:hAnsi="Tw Cen MT"/>
          <w:sz w:val="32"/>
          <w:szCs w:val="32"/>
        </w:rPr>
        <w:t xml:space="preserve"> </w:t>
      </w:r>
      <w:r w:rsidR="002B49C1">
        <w:rPr>
          <w:rFonts w:ascii="Tw Cen MT" w:hAnsi="Tw Cen MT"/>
          <w:sz w:val="32"/>
          <w:szCs w:val="32"/>
        </w:rPr>
        <w:t xml:space="preserve">pension </w:t>
      </w:r>
      <w:r w:rsidR="003B7DAA" w:rsidRPr="00E31747">
        <w:rPr>
          <w:rFonts w:ascii="Tw Cen MT" w:hAnsi="Tw Cen MT"/>
          <w:sz w:val="32"/>
          <w:szCs w:val="32"/>
        </w:rPr>
        <w:t>cosset</w:t>
      </w:r>
      <w:r w:rsidR="006F26F2" w:rsidRPr="00E31747">
        <w:rPr>
          <w:rFonts w:ascii="Tw Cen MT" w:hAnsi="Tw Cen MT"/>
          <w:sz w:val="32"/>
          <w:szCs w:val="32"/>
        </w:rPr>
        <w:t>ed</w:t>
      </w:r>
      <w:r w:rsidR="003B7DAA" w:rsidRPr="00E31747">
        <w:rPr>
          <w:rFonts w:ascii="Tw Cen MT" w:hAnsi="Tw Cen MT"/>
          <w:sz w:val="32"/>
          <w:szCs w:val="32"/>
        </w:rPr>
        <w:t xml:space="preserve"> elite </w:t>
      </w:r>
      <w:r w:rsidRPr="00E31747">
        <w:rPr>
          <w:rFonts w:ascii="Tw Cen MT" w:hAnsi="Tw Cen MT"/>
          <w:sz w:val="32"/>
          <w:szCs w:val="32"/>
        </w:rPr>
        <w:t>will do anything to</w:t>
      </w:r>
      <w:r w:rsidR="008428AF" w:rsidRPr="00E31747">
        <w:rPr>
          <w:rFonts w:ascii="Tw Cen MT" w:hAnsi="Tw Cen MT"/>
          <w:sz w:val="32"/>
          <w:szCs w:val="32"/>
        </w:rPr>
        <w:t xml:space="preserve"> mitigat</w:t>
      </w:r>
      <w:r w:rsidRPr="00E31747">
        <w:rPr>
          <w:rFonts w:ascii="Tw Cen MT" w:hAnsi="Tw Cen MT"/>
          <w:sz w:val="32"/>
          <w:szCs w:val="32"/>
        </w:rPr>
        <w:t>e</w:t>
      </w:r>
      <w:r w:rsidR="008428AF" w:rsidRPr="00E31747">
        <w:rPr>
          <w:rFonts w:ascii="Tw Cen MT" w:hAnsi="Tw Cen MT"/>
          <w:sz w:val="32"/>
          <w:szCs w:val="32"/>
        </w:rPr>
        <w:t xml:space="preserve"> this injustice. </w:t>
      </w:r>
      <w:r w:rsidR="00C169CC" w:rsidRPr="00E31747">
        <w:rPr>
          <w:rFonts w:ascii="Tw Cen MT" w:hAnsi="Tw Cen MT"/>
          <w:sz w:val="32"/>
          <w:szCs w:val="32"/>
        </w:rPr>
        <w:t xml:space="preserve"> </w:t>
      </w:r>
      <w:r w:rsidR="002B49C1">
        <w:rPr>
          <w:rFonts w:ascii="Tw Cen MT" w:hAnsi="Tw Cen MT"/>
          <w:sz w:val="32"/>
          <w:szCs w:val="32"/>
        </w:rPr>
        <w:t xml:space="preserve">This is not the first </w:t>
      </w:r>
      <w:proofErr w:type="spellStart"/>
      <w:r w:rsidR="002B49C1">
        <w:rPr>
          <w:rFonts w:ascii="Tw Cen MT" w:hAnsi="Tw Cen MT"/>
          <w:sz w:val="32"/>
          <w:szCs w:val="32"/>
        </w:rPr>
        <w:t>Oireachtas</w:t>
      </w:r>
      <w:proofErr w:type="spellEnd"/>
      <w:r w:rsidR="002B49C1">
        <w:rPr>
          <w:rFonts w:ascii="Tw Cen MT" w:hAnsi="Tw Cen MT"/>
          <w:sz w:val="32"/>
          <w:szCs w:val="32"/>
        </w:rPr>
        <w:t xml:space="preserve"> Committee I have addressed on this issue.</w:t>
      </w:r>
      <w:r w:rsidR="008428AF" w:rsidRPr="00E31747">
        <w:rPr>
          <w:rFonts w:ascii="Tw Cen MT" w:hAnsi="Tw Cen MT"/>
          <w:sz w:val="32"/>
          <w:szCs w:val="32"/>
        </w:rPr>
        <w:t xml:space="preserve"> </w:t>
      </w:r>
    </w:p>
    <w:p w:rsidR="00D34B62" w:rsidRPr="00E31747" w:rsidRDefault="002B49C1" w:rsidP="00D3688F">
      <w:pPr>
        <w:rPr>
          <w:rFonts w:ascii="Tw Cen MT" w:hAnsi="Tw Cen MT"/>
          <w:sz w:val="32"/>
          <w:szCs w:val="32"/>
        </w:rPr>
      </w:pPr>
      <w:r>
        <w:rPr>
          <w:rFonts w:ascii="Tw Cen MT" w:hAnsi="Tw Cen MT"/>
          <w:sz w:val="32"/>
          <w:szCs w:val="32"/>
        </w:rPr>
        <w:t>W</w:t>
      </w:r>
      <w:r w:rsidR="008428AF" w:rsidRPr="00E31747">
        <w:rPr>
          <w:rFonts w:ascii="Tw Cen MT" w:hAnsi="Tw Cen MT"/>
          <w:sz w:val="32"/>
          <w:szCs w:val="32"/>
        </w:rPr>
        <w:t xml:space="preserve">hen private sector workers wake up to how they have been signalled out for attack </w:t>
      </w:r>
      <w:r>
        <w:rPr>
          <w:rFonts w:ascii="Tw Cen MT" w:hAnsi="Tw Cen MT"/>
          <w:sz w:val="32"/>
          <w:szCs w:val="32"/>
        </w:rPr>
        <w:t>I hope they resist</w:t>
      </w:r>
      <w:r w:rsidR="00C77328" w:rsidRPr="00E31747">
        <w:rPr>
          <w:rFonts w:ascii="Tw Cen MT" w:hAnsi="Tw Cen MT"/>
          <w:sz w:val="32"/>
          <w:szCs w:val="32"/>
        </w:rPr>
        <w:t>.</w:t>
      </w:r>
      <w:r>
        <w:rPr>
          <w:rFonts w:ascii="Tw Cen MT" w:hAnsi="Tw Cen MT"/>
          <w:sz w:val="32"/>
          <w:szCs w:val="32"/>
        </w:rPr>
        <w:t xml:space="preserve"> The rise to 67 should be pushed out into the future and the rise to 68 should happen only when it happens in the rest of Europe.</w:t>
      </w:r>
    </w:p>
    <w:p w:rsidR="00C169CC" w:rsidRPr="00E31747" w:rsidRDefault="00C169CC" w:rsidP="00D3688F">
      <w:pPr>
        <w:rPr>
          <w:rFonts w:ascii="Tw Cen MT" w:hAnsi="Tw Cen MT"/>
          <w:sz w:val="32"/>
          <w:szCs w:val="32"/>
        </w:rPr>
      </w:pPr>
    </w:p>
    <w:p w:rsidR="00C169CC" w:rsidRPr="00E31747" w:rsidRDefault="00C169CC" w:rsidP="00D3688F">
      <w:pPr>
        <w:rPr>
          <w:rFonts w:ascii="Tw Cen MT" w:hAnsi="Tw Cen MT"/>
          <w:sz w:val="32"/>
          <w:szCs w:val="32"/>
        </w:rPr>
      </w:pPr>
    </w:p>
    <w:p w:rsidR="00C169CC" w:rsidRPr="00E31747" w:rsidRDefault="00C169CC" w:rsidP="00D3688F">
      <w:pPr>
        <w:rPr>
          <w:rFonts w:ascii="Tw Cen MT" w:hAnsi="Tw Cen MT"/>
          <w:sz w:val="32"/>
          <w:szCs w:val="32"/>
        </w:rPr>
      </w:pPr>
    </w:p>
    <w:p w:rsidR="00C169CC" w:rsidRPr="00E31747" w:rsidRDefault="00C169CC" w:rsidP="00D3688F">
      <w:pPr>
        <w:rPr>
          <w:rFonts w:ascii="Tw Cen MT" w:hAnsi="Tw Cen MT"/>
          <w:sz w:val="32"/>
          <w:szCs w:val="32"/>
        </w:rPr>
      </w:pPr>
    </w:p>
    <w:p w:rsidR="00C169CC" w:rsidRPr="00E31747" w:rsidRDefault="00C169CC" w:rsidP="003D1C0B">
      <w:pPr>
        <w:spacing w:after="0" w:line="240" w:lineRule="auto"/>
        <w:rPr>
          <w:rFonts w:ascii="Tw Cen MT" w:hAnsi="Tw Cen MT"/>
          <w:b/>
          <w:color w:val="1F497D" w:themeColor="text2"/>
          <w:sz w:val="32"/>
          <w:szCs w:val="32"/>
        </w:rPr>
      </w:pPr>
      <w:r w:rsidRPr="00E31747">
        <w:rPr>
          <w:rFonts w:ascii="Tw Cen MT" w:hAnsi="Tw Cen MT"/>
          <w:b/>
          <w:color w:val="1F497D" w:themeColor="text2"/>
          <w:sz w:val="32"/>
          <w:szCs w:val="32"/>
        </w:rPr>
        <w:t>Fergus Whelan</w:t>
      </w:r>
    </w:p>
    <w:p w:rsidR="00C169CC" w:rsidRPr="00E31747" w:rsidRDefault="00C169CC" w:rsidP="003D1C0B">
      <w:pPr>
        <w:spacing w:after="0" w:line="240" w:lineRule="auto"/>
        <w:rPr>
          <w:rFonts w:ascii="Tw Cen MT" w:hAnsi="Tw Cen MT"/>
          <w:b/>
          <w:color w:val="1F497D" w:themeColor="text2"/>
          <w:sz w:val="32"/>
          <w:szCs w:val="32"/>
        </w:rPr>
      </w:pPr>
      <w:r w:rsidRPr="00E31747">
        <w:rPr>
          <w:rFonts w:ascii="Tw Cen MT" w:hAnsi="Tw Cen MT"/>
          <w:b/>
          <w:color w:val="1F497D" w:themeColor="text2"/>
          <w:sz w:val="32"/>
          <w:szCs w:val="32"/>
        </w:rPr>
        <w:t>Industrial Officer</w:t>
      </w:r>
    </w:p>
    <w:p w:rsidR="00C169CC" w:rsidRPr="00E31747" w:rsidRDefault="00C169CC" w:rsidP="003D1C0B">
      <w:pPr>
        <w:spacing w:after="0" w:line="240" w:lineRule="auto"/>
        <w:rPr>
          <w:rFonts w:ascii="Tw Cen MT" w:hAnsi="Tw Cen MT"/>
          <w:b/>
          <w:color w:val="1F497D" w:themeColor="text2"/>
          <w:sz w:val="32"/>
          <w:szCs w:val="32"/>
        </w:rPr>
      </w:pPr>
      <w:r w:rsidRPr="00E31747">
        <w:rPr>
          <w:rFonts w:ascii="Tw Cen MT" w:hAnsi="Tw Cen MT"/>
          <w:b/>
          <w:color w:val="1F497D" w:themeColor="text2"/>
          <w:sz w:val="32"/>
          <w:szCs w:val="32"/>
        </w:rPr>
        <w:t>Irish Congress of Trade Unions</w:t>
      </w:r>
    </w:p>
    <w:p w:rsidR="00642599" w:rsidRPr="003D1C0B" w:rsidRDefault="00642599" w:rsidP="00F81853">
      <w:pPr>
        <w:rPr>
          <w:rFonts w:ascii="Tw Cen MT" w:hAnsi="Tw Cen MT"/>
          <w:sz w:val="24"/>
          <w:szCs w:val="24"/>
        </w:rPr>
      </w:pPr>
    </w:p>
    <w:sectPr w:rsidR="00642599" w:rsidRPr="003D1C0B" w:rsidSect="003D1C0B">
      <w:footerReference w:type="default" r:id="rId9"/>
      <w:pgSz w:w="11906" w:h="16838"/>
      <w:pgMar w:top="1247" w:right="1440" w:bottom="124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89D" w:rsidRDefault="00F8389D" w:rsidP="003A4945">
      <w:pPr>
        <w:spacing w:after="0" w:line="240" w:lineRule="auto"/>
      </w:pPr>
      <w:r>
        <w:separator/>
      </w:r>
    </w:p>
  </w:endnote>
  <w:endnote w:type="continuationSeparator" w:id="0">
    <w:p w:rsidR="00F8389D" w:rsidRDefault="00F8389D" w:rsidP="003A4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2857837"/>
      <w:docPartObj>
        <w:docPartGallery w:val="Page Numbers (Bottom of Page)"/>
        <w:docPartUnique/>
      </w:docPartObj>
    </w:sdtPr>
    <w:sdtEndPr>
      <w:rPr>
        <w:noProof/>
      </w:rPr>
    </w:sdtEndPr>
    <w:sdtContent>
      <w:p w:rsidR="00C169CC" w:rsidRDefault="00C169CC">
        <w:pPr>
          <w:pStyle w:val="Footer"/>
          <w:jc w:val="right"/>
        </w:pPr>
        <w:r>
          <w:fldChar w:fldCharType="begin"/>
        </w:r>
        <w:r>
          <w:instrText xml:space="preserve"> PAGE   \* MERGEFORMAT </w:instrText>
        </w:r>
        <w:r>
          <w:fldChar w:fldCharType="separate"/>
        </w:r>
        <w:r w:rsidR="00775189">
          <w:rPr>
            <w:noProof/>
          </w:rPr>
          <w:t>2</w:t>
        </w:r>
        <w:r>
          <w:rPr>
            <w:noProof/>
          </w:rPr>
          <w:fldChar w:fldCharType="end"/>
        </w:r>
      </w:p>
    </w:sdtContent>
  </w:sdt>
  <w:p w:rsidR="00C169CC" w:rsidRDefault="00C169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89D" w:rsidRDefault="00F8389D" w:rsidP="003A4945">
      <w:pPr>
        <w:spacing w:after="0" w:line="240" w:lineRule="auto"/>
      </w:pPr>
      <w:r>
        <w:separator/>
      </w:r>
    </w:p>
  </w:footnote>
  <w:footnote w:type="continuationSeparator" w:id="0">
    <w:p w:rsidR="00F8389D" w:rsidRDefault="00F8389D" w:rsidP="003A49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4C4D"/>
    <w:multiLevelType w:val="hybridMultilevel"/>
    <w:tmpl w:val="E5B03E1E"/>
    <w:lvl w:ilvl="0" w:tplc="18090001">
      <w:start w:val="1"/>
      <w:numFmt w:val="bullet"/>
      <w:lvlText w:val=""/>
      <w:lvlJc w:val="left"/>
      <w:pPr>
        <w:ind w:left="774" w:hanging="360"/>
      </w:pPr>
      <w:rPr>
        <w:rFonts w:ascii="Symbol" w:hAnsi="Symbol" w:hint="default"/>
      </w:rPr>
    </w:lvl>
    <w:lvl w:ilvl="1" w:tplc="18090003" w:tentative="1">
      <w:start w:val="1"/>
      <w:numFmt w:val="bullet"/>
      <w:lvlText w:val="o"/>
      <w:lvlJc w:val="left"/>
      <w:pPr>
        <w:ind w:left="1494" w:hanging="360"/>
      </w:pPr>
      <w:rPr>
        <w:rFonts w:ascii="Courier New" w:hAnsi="Courier New" w:cs="Courier New" w:hint="default"/>
      </w:rPr>
    </w:lvl>
    <w:lvl w:ilvl="2" w:tplc="18090005" w:tentative="1">
      <w:start w:val="1"/>
      <w:numFmt w:val="bullet"/>
      <w:lvlText w:val=""/>
      <w:lvlJc w:val="left"/>
      <w:pPr>
        <w:ind w:left="2214" w:hanging="360"/>
      </w:pPr>
      <w:rPr>
        <w:rFonts w:ascii="Wingdings" w:hAnsi="Wingdings" w:hint="default"/>
      </w:rPr>
    </w:lvl>
    <w:lvl w:ilvl="3" w:tplc="18090001" w:tentative="1">
      <w:start w:val="1"/>
      <w:numFmt w:val="bullet"/>
      <w:lvlText w:val=""/>
      <w:lvlJc w:val="left"/>
      <w:pPr>
        <w:ind w:left="2934" w:hanging="360"/>
      </w:pPr>
      <w:rPr>
        <w:rFonts w:ascii="Symbol" w:hAnsi="Symbol" w:hint="default"/>
      </w:rPr>
    </w:lvl>
    <w:lvl w:ilvl="4" w:tplc="18090003" w:tentative="1">
      <w:start w:val="1"/>
      <w:numFmt w:val="bullet"/>
      <w:lvlText w:val="o"/>
      <w:lvlJc w:val="left"/>
      <w:pPr>
        <w:ind w:left="3654" w:hanging="360"/>
      </w:pPr>
      <w:rPr>
        <w:rFonts w:ascii="Courier New" w:hAnsi="Courier New" w:cs="Courier New" w:hint="default"/>
      </w:rPr>
    </w:lvl>
    <w:lvl w:ilvl="5" w:tplc="18090005" w:tentative="1">
      <w:start w:val="1"/>
      <w:numFmt w:val="bullet"/>
      <w:lvlText w:val=""/>
      <w:lvlJc w:val="left"/>
      <w:pPr>
        <w:ind w:left="4374" w:hanging="360"/>
      </w:pPr>
      <w:rPr>
        <w:rFonts w:ascii="Wingdings" w:hAnsi="Wingdings" w:hint="default"/>
      </w:rPr>
    </w:lvl>
    <w:lvl w:ilvl="6" w:tplc="18090001" w:tentative="1">
      <w:start w:val="1"/>
      <w:numFmt w:val="bullet"/>
      <w:lvlText w:val=""/>
      <w:lvlJc w:val="left"/>
      <w:pPr>
        <w:ind w:left="5094" w:hanging="360"/>
      </w:pPr>
      <w:rPr>
        <w:rFonts w:ascii="Symbol" w:hAnsi="Symbol" w:hint="default"/>
      </w:rPr>
    </w:lvl>
    <w:lvl w:ilvl="7" w:tplc="18090003" w:tentative="1">
      <w:start w:val="1"/>
      <w:numFmt w:val="bullet"/>
      <w:lvlText w:val="o"/>
      <w:lvlJc w:val="left"/>
      <w:pPr>
        <w:ind w:left="5814" w:hanging="360"/>
      </w:pPr>
      <w:rPr>
        <w:rFonts w:ascii="Courier New" w:hAnsi="Courier New" w:cs="Courier New" w:hint="default"/>
      </w:rPr>
    </w:lvl>
    <w:lvl w:ilvl="8" w:tplc="18090005" w:tentative="1">
      <w:start w:val="1"/>
      <w:numFmt w:val="bullet"/>
      <w:lvlText w:val=""/>
      <w:lvlJc w:val="left"/>
      <w:pPr>
        <w:ind w:left="6534" w:hanging="360"/>
      </w:pPr>
      <w:rPr>
        <w:rFonts w:ascii="Wingdings" w:hAnsi="Wingdings" w:hint="default"/>
      </w:rPr>
    </w:lvl>
  </w:abstractNum>
  <w:abstractNum w:abstractNumId="1">
    <w:nsid w:val="0BD4763A"/>
    <w:multiLevelType w:val="hybridMultilevel"/>
    <w:tmpl w:val="ACE09EFA"/>
    <w:lvl w:ilvl="0" w:tplc="18090001">
      <w:start w:val="1"/>
      <w:numFmt w:val="bullet"/>
      <w:lvlText w:val=""/>
      <w:lvlJc w:val="left"/>
      <w:pPr>
        <w:ind w:left="773" w:hanging="360"/>
      </w:pPr>
      <w:rPr>
        <w:rFonts w:ascii="Symbol" w:hAnsi="Symbol" w:hint="default"/>
      </w:rPr>
    </w:lvl>
    <w:lvl w:ilvl="1" w:tplc="18090003" w:tentative="1">
      <w:start w:val="1"/>
      <w:numFmt w:val="bullet"/>
      <w:lvlText w:val="o"/>
      <w:lvlJc w:val="left"/>
      <w:pPr>
        <w:ind w:left="1493" w:hanging="360"/>
      </w:pPr>
      <w:rPr>
        <w:rFonts w:ascii="Courier New" w:hAnsi="Courier New" w:cs="Courier New" w:hint="default"/>
      </w:rPr>
    </w:lvl>
    <w:lvl w:ilvl="2" w:tplc="18090005" w:tentative="1">
      <w:start w:val="1"/>
      <w:numFmt w:val="bullet"/>
      <w:lvlText w:val=""/>
      <w:lvlJc w:val="left"/>
      <w:pPr>
        <w:ind w:left="2213" w:hanging="360"/>
      </w:pPr>
      <w:rPr>
        <w:rFonts w:ascii="Wingdings" w:hAnsi="Wingdings" w:hint="default"/>
      </w:rPr>
    </w:lvl>
    <w:lvl w:ilvl="3" w:tplc="18090001" w:tentative="1">
      <w:start w:val="1"/>
      <w:numFmt w:val="bullet"/>
      <w:lvlText w:val=""/>
      <w:lvlJc w:val="left"/>
      <w:pPr>
        <w:ind w:left="2933" w:hanging="360"/>
      </w:pPr>
      <w:rPr>
        <w:rFonts w:ascii="Symbol" w:hAnsi="Symbol" w:hint="default"/>
      </w:rPr>
    </w:lvl>
    <w:lvl w:ilvl="4" w:tplc="18090003" w:tentative="1">
      <w:start w:val="1"/>
      <w:numFmt w:val="bullet"/>
      <w:lvlText w:val="o"/>
      <w:lvlJc w:val="left"/>
      <w:pPr>
        <w:ind w:left="3653" w:hanging="360"/>
      </w:pPr>
      <w:rPr>
        <w:rFonts w:ascii="Courier New" w:hAnsi="Courier New" w:cs="Courier New" w:hint="default"/>
      </w:rPr>
    </w:lvl>
    <w:lvl w:ilvl="5" w:tplc="18090005" w:tentative="1">
      <w:start w:val="1"/>
      <w:numFmt w:val="bullet"/>
      <w:lvlText w:val=""/>
      <w:lvlJc w:val="left"/>
      <w:pPr>
        <w:ind w:left="4373" w:hanging="360"/>
      </w:pPr>
      <w:rPr>
        <w:rFonts w:ascii="Wingdings" w:hAnsi="Wingdings" w:hint="default"/>
      </w:rPr>
    </w:lvl>
    <w:lvl w:ilvl="6" w:tplc="18090001" w:tentative="1">
      <w:start w:val="1"/>
      <w:numFmt w:val="bullet"/>
      <w:lvlText w:val=""/>
      <w:lvlJc w:val="left"/>
      <w:pPr>
        <w:ind w:left="5093" w:hanging="360"/>
      </w:pPr>
      <w:rPr>
        <w:rFonts w:ascii="Symbol" w:hAnsi="Symbol" w:hint="default"/>
      </w:rPr>
    </w:lvl>
    <w:lvl w:ilvl="7" w:tplc="18090003" w:tentative="1">
      <w:start w:val="1"/>
      <w:numFmt w:val="bullet"/>
      <w:lvlText w:val="o"/>
      <w:lvlJc w:val="left"/>
      <w:pPr>
        <w:ind w:left="5813" w:hanging="360"/>
      </w:pPr>
      <w:rPr>
        <w:rFonts w:ascii="Courier New" w:hAnsi="Courier New" w:cs="Courier New" w:hint="default"/>
      </w:rPr>
    </w:lvl>
    <w:lvl w:ilvl="8" w:tplc="18090005" w:tentative="1">
      <w:start w:val="1"/>
      <w:numFmt w:val="bullet"/>
      <w:lvlText w:val=""/>
      <w:lvlJc w:val="left"/>
      <w:pPr>
        <w:ind w:left="6533" w:hanging="360"/>
      </w:pPr>
      <w:rPr>
        <w:rFonts w:ascii="Wingdings" w:hAnsi="Wingdings" w:hint="default"/>
      </w:rPr>
    </w:lvl>
  </w:abstractNum>
  <w:abstractNum w:abstractNumId="2">
    <w:nsid w:val="18315616"/>
    <w:multiLevelType w:val="hybridMultilevel"/>
    <w:tmpl w:val="882C84B8"/>
    <w:lvl w:ilvl="0" w:tplc="8FE2366C">
      <w:start w:val="1"/>
      <w:numFmt w:val="bullet"/>
      <w:lvlText w:val=""/>
      <w:lvlJc w:val="left"/>
      <w:pPr>
        <w:ind w:left="774" w:hanging="360"/>
      </w:pPr>
      <w:rPr>
        <w:rFonts w:ascii="Symbol" w:hAnsi="Symbol" w:hint="default"/>
        <w:color w:val="333399"/>
      </w:rPr>
    </w:lvl>
    <w:lvl w:ilvl="1" w:tplc="18090003" w:tentative="1">
      <w:start w:val="1"/>
      <w:numFmt w:val="bullet"/>
      <w:lvlText w:val="o"/>
      <w:lvlJc w:val="left"/>
      <w:pPr>
        <w:ind w:left="1494" w:hanging="360"/>
      </w:pPr>
      <w:rPr>
        <w:rFonts w:ascii="Courier New" w:hAnsi="Courier New" w:cs="Courier New" w:hint="default"/>
      </w:rPr>
    </w:lvl>
    <w:lvl w:ilvl="2" w:tplc="18090005" w:tentative="1">
      <w:start w:val="1"/>
      <w:numFmt w:val="bullet"/>
      <w:lvlText w:val=""/>
      <w:lvlJc w:val="left"/>
      <w:pPr>
        <w:ind w:left="2214" w:hanging="360"/>
      </w:pPr>
      <w:rPr>
        <w:rFonts w:ascii="Wingdings" w:hAnsi="Wingdings" w:hint="default"/>
      </w:rPr>
    </w:lvl>
    <w:lvl w:ilvl="3" w:tplc="18090001" w:tentative="1">
      <w:start w:val="1"/>
      <w:numFmt w:val="bullet"/>
      <w:lvlText w:val=""/>
      <w:lvlJc w:val="left"/>
      <w:pPr>
        <w:ind w:left="2934" w:hanging="360"/>
      </w:pPr>
      <w:rPr>
        <w:rFonts w:ascii="Symbol" w:hAnsi="Symbol" w:hint="default"/>
      </w:rPr>
    </w:lvl>
    <w:lvl w:ilvl="4" w:tplc="18090003" w:tentative="1">
      <w:start w:val="1"/>
      <w:numFmt w:val="bullet"/>
      <w:lvlText w:val="o"/>
      <w:lvlJc w:val="left"/>
      <w:pPr>
        <w:ind w:left="3654" w:hanging="360"/>
      </w:pPr>
      <w:rPr>
        <w:rFonts w:ascii="Courier New" w:hAnsi="Courier New" w:cs="Courier New" w:hint="default"/>
      </w:rPr>
    </w:lvl>
    <w:lvl w:ilvl="5" w:tplc="18090005" w:tentative="1">
      <w:start w:val="1"/>
      <w:numFmt w:val="bullet"/>
      <w:lvlText w:val=""/>
      <w:lvlJc w:val="left"/>
      <w:pPr>
        <w:ind w:left="4374" w:hanging="360"/>
      </w:pPr>
      <w:rPr>
        <w:rFonts w:ascii="Wingdings" w:hAnsi="Wingdings" w:hint="default"/>
      </w:rPr>
    </w:lvl>
    <w:lvl w:ilvl="6" w:tplc="18090001" w:tentative="1">
      <w:start w:val="1"/>
      <w:numFmt w:val="bullet"/>
      <w:lvlText w:val=""/>
      <w:lvlJc w:val="left"/>
      <w:pPr>
        <w:ind w:left="5094" w:hanging="360"/>
      </w:pPr>
      <w:rPr>
        <w:rFonts w:ascii="Symbol" w:hAnsi="Symbol" w:hint="default"/>
      </w:rPr>
    </w:lvl>
    <w:lvl w:ilvl="7" w:tplc="18090003" w:tentative="1">
      <w:start w:val="1"/>
      <w:numFmt w:val="bullet"/>
      <w:lvlText w:val="o"/>
      <w:lvlJc w:val="left"/>
      <w:pPr>
        <w:ind w:left="5814" w:hanging="360"/>
      </w:pPr>
      <w:rPr>
        <w:rFonts w:ascii="Courier New" w:hAnsi="Courier New" w:cs="Courier New" w:hint="default"/>
      </w:rPr>
    </w:lvl>
    <w:lvl w:ilvl="8" w:tplc="18090005" w:tentative="1">
      <w:start w:val="1"/>
      <w:numFmt w:val="bullet"/>
      <w:lvlText w:val=""/>
      <w:lvlJc w:val="left"/>
      <w:pPr>
        <w:ind w:left="6534" w:hanging="360"/>
      </w:pPr>
      <w:rPr>
        <w:rFonts w:ascii="Wingdings" w:hAnsi="Wingdings" w:hint="default"/>
      </w:rPr>
    </w:lvl>
  </w:abstractNum>
  <w:abstractNum w:abstractNumId="3">
    <w:nsid w:val="40C920B2"/>
    <w:multiLevelType w:val="hybridMultilevel"/>
    <w:tmpl w:val="05E474BE"/>
    <w:lvl w:ilvl="0" w:tplc="8FE2366C">
      <w:start w:val="1"/>
      <w:numFmt w:val="bullet"/>
      <w:lvlText w:val=""/>
      <w:lvlJc w:val="left"/>
      <w:pPr>
        <w:ind w:left="967" w:hanging="360"/>
      </w:pPr>
      <w:rPr>
        <w:rFonts w:ascii="Symbol" w:hAnsi="Symbol" w:hint="default"/>
        <w:color w:val="333399"/>
      </w:rPr>
    </w:lvl>
    <w:lvl w:ilvl="1" w:tplc="18090003" w:tentative="1">
      <w:start w:val="1"/>
      <w:numFmt w:val="bullet"/>
      <w:lvlText w:val="o"/>
      <w:lvlJc w:val="left"/>
      <w:pPr>
        <w:ind w:left="1687" w:hanging="360"/>
      </w:pPr>
      <w:rPr>
        <w:rFonts w:ascii="Courier New" w:hAnsi="Courier New" w:cs="Courier New" w:hint="default"/>
      </w:rPr>
    </w:lvl>
    <w:lvl w:ilvl="2" w:tplc="18090005" w:tentative="1">
      <w:start w:val="1"/>
      <w:numFmt w:val="bullet"/>
      <w:lvlText w:val=""/>
      <w:lvlJc w:val="left"/>
      <w:pPr>
        <w:ind w:left="2407" w:hanging="360"/>
      </w:pPr>
      <w:rPr>
        <w:rFonts w:ascii="Wingdings" w:hAnsi="Wingdings" w:hint="default"/>
      </w:rPr>
    </w:lvl>
    <w:lvl w:ilvl="3" w:tplc="18090001" w:tentative="1">
      <w:start w:val="1"/>
      <w:numFmt w:val="bullet"/>
      <w:lvlText w:val=""/>
      <w:lvlJc w:val="left"/>
      <w:pPr>
        <w:ind w:left="3127" w:hanging="360"/>
      </w:pPr>
      <w:rPr>
        <w:rFonts w:ascii="Symbol" w:hAnsi="Symbol" w:hint="default"/>
      </w:rPr>
    </w:lvl>
    <w:lvl w:ilvl="4" w:tplc="18090003" w:tentative="1">
      <w:start w:val="1"/>
      <w:numFmt w:val="bullet"/>
      <w:lvlText w:val="o"/>
      <w:lvlJc w:val="left"/>
      <w:pPr>
        <w:ind w:left="3847" w:hanging="360"/>
      </w:pPr>
      <w:rPr>
        <w:rFonts w:ascii="Courier New" w:hAnsi="Courier New" w:cs="Courier New" w:hint="default"/>
      </w:rPr>
    </w:lvl>
    <w:lvl w:ilvl="5" w:tplc="18090005" w:tentative="1">
      <w:start w:val="1"/>
      <w:numFmt w:val="bullet"/>
      <w:lvlText w:val=""/>
      <w:lvlJc w:val="left"/>
      <w:pPr>
        <w:ind w:left="4567" w:hanging="360"/>
      </w:pPr>
      <w:rPr>
        <w:rFonts w:ascii="Wingdings" w:hAnsi="Wingdings" w:hint="default"/>
      </w:rPr>
    </w:lvl>
    <w:lvl w:ilvl="6" w:tplc="18090001" w:tentative="1">
      <w:start w:val="1"/>
      <w:numFmt w:val="bullet"/>
      <w:lvlText w:val=""/>
      <w:lvlJc w:val="left"/>
      <w:pPr>
        <w:ind w:left="5287" w:hanging="360"/>
      </w:pPr>
      <w:rPr>
        <w:rFonts w:ascii="Symbol" w:hAnsi="Symbol" w:hint="default"/>
      </w:rPr>
    </w:lvl>
    <w:lvl w:ilvl="7" w:tplc="18090003" w:tentative="1">
      <w:start w:val="1"/>
      <w:numFmt w:val="bullet"/>
      <w:lvlText w:val="o"/>
      <w:lvlJc w:val="left"/>
      <w:pPr>
        <w:ind w:left="6007" w:hanging="360"/>
      </w:pPr>
      <w:rPr>
        <w:rFonts w:ascii="Courier New" w:hAnsi="Courier New" w:cs="Courier New" w:hint="default"/>
      </w:rPr>
    </w:lvl>
    <w:lvl w:ilvl="8" w:tplc="18090005" w:tentative="1">
      <w:start w:val="1"/>
      <w:numFmt w:val="bullet"/>
      <w:lvlText w:val=""/>
      <w:lvlJc w:val="left"/>
      <w:pPr>
        <w:ind w:left="6727" w:hanging="360"/>
      </w:pPr>
      <w:rPr>
        <w:rFonts w:ascii="Wingdings" w:hAnsi="Wingdings" w:hint="default"/>
      </w:rPr>
    </w:lvl>
  </w:abstractNum>
  <w:abstractNum w:abstractNumId="4">
    <w:nsid w:val="43E90A09"/>
    <w:multiLevelType w:val="hybridMultilevel"/>
    <w:tmpl w:val="7892F4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6B21262F"/>
    <w:multiLevelType w:val="hybridMultilevel"/>
    <w:tmpl w:val="19AADCBC"/>
    <w:lvl w:ilvl="0" w:tplc="8FE2366C">
      <w:start w:val="1"/>
      <w:numFmt w:val="bullet"/>
      <w:lvlText w:val=""/>
      <w:lvlJc w:val="left"/>
      <w:pPr>
        <w:ind w:left="773" w:hanging="360"/>
      </w:pPr>
      <w:rPr>
        <w:rFonts w:ascii="Symbol" w:hAnsi="Symbol" w:hint="default"/>
        <w:color w:val="333399"/>
      </w:rPr>
    </w:lvl>
    <w:lvl w:ilvl="1" w:tplc="18090003" w:tentative="1">
      <w:start w:val="1"/>
      <w:numFmt w:val="bullet"/>
      <w:lvlText w:val="o"/>
      <w:lvlJc w:val="left"/>
      <w:pPr>
        <w:ind w:left="1493" w:hanging="360"/>
      </w:pPr>
      <w:rPr>
        <w:rFonts w:ascii="Courier New" w:hAnsi="Courier New" w:cs="Courier New" w:hint="default"/>
      </w:rPr>
    </w:lvl>
    <w:lvl w:ilvl="2" w:tplc="18090005" w:tentative="1">
      <w:start w:val="1"/>
      <w:numFmt w:val="bullet"/>
      <w:lvlText w:val=""/>
      <w:lvlJc w:val="left"/>
      <w:pPr>
        <w:ind w:left="2213" w:hanging="360"/>
      </w:pPr>
      <w:rPr>
        <w:rFonts w:ascii="Wingdings" w:hAnsi="Wingdings" w:hint="default"/>
      </w:rPr>
    </w:lvl>
    <w:lvl w:ilvl="3" w:tplc="18090001" w:tentative="1">
      <w:start w:val="1"/>
      <w:numFmt w:val="bullet"/>
      <w:lvlText w:val=""/>
      <w:lvlJc w:val="left"/>
      <w:pPr>
        <w:ind w:left="2933" w:hanging="360"/>
      </w:pPr>
      <w:rPr>
        <w:rFonts w:ascii="Symbol" w:hAnsi="Symbol" w:hint="default"/>
      </w:rPr>
    </w:lvl>
    <w:lvl w:ilvl="4" w:tplc="18090003" w:tentative="1">
      <w:start w:val="1"/>
      <w:numFmt w:val="bullet"/>
      <w:lvlText w:val="o"/>
      <w:lvlJc w:val="left"/>
      <w:pPr>
        <w:ind w:left="3653" w:hanging="360"/>
      </w:pPr>
      <w:rPr>
        <w:rFonts w:ascii="Courier New" w:hAnsi="Courier New" w:cs="Courier New" w:hint="default"/>
      </w:rPr>
    </w:lvl>
    <w:lvl w:ilvl="5" w:tplc="18090005" w:tentative="1">
      <w:start w:val="1"/>
      <w:numFmt w:val="bullet"/>
      <w:lvlText w:val=""/>
      <w:lvlJc w:val="left"/>
      <w:pPr>
        <w:ind w:left="4373" w:hanging="360"/>
      </w:pPr>
      <w:rPr>
        <w:rFonts w:ascii="Wingdings" w:hAnsi="Wingdings" w:hint="default"/>
      </w:rPr>
    </w:lvl>
    <w:lvl w:ilvl="6" w:tplc="18090001" w:tentative="1">
      <w:start w:val="1"/>
      <w:numFmt w:val="bullet"/>
      <w:lvlText w:val=""/>
      <w:lvlJc w:val="left"/>
      <w:pPr>
        <w:ind w:left="5093" w:hanging="360"/>
      </w:pPr>
      <w:rPr>
        <w:rFonts w:ascii="Symbol" w:hAnsi="Symbol" w:hint="default"/>
      </w:rPr>
    </w:lvl>
    <w:lvl w:ilvl="7" w:tplc="18090003" w:tentative="1">
      <w:start w:val="1"/>
      <w:numFmt w:val="bullet"/>
      <w:lvlText w:val="o"/>
      <w:lvlJc w:val="left"/>
      <w:pPr>
        <w:ind w:left="5813" w:hanging="360"/>
      </w:pPr>
      <w:rPr>
        <w:rFonts w:ascii="Courier New" w:hAnsi="Courier New" w:cs="Courier New" w:hint="default"/>
      </w:rPr>
    </w:lvl>
    <w:lvl w:ilvl="8" w:tplc="18090005" w:tentative="1">
      <w:start w:val="1"/>
      <w:numFmt w:val="bullet"/>
      <w:lvlText w:val=""/>
      <w:lvlJc w:val="left"/>
      <w:pPr>
        <w:ind w:left="6533" w:hanging="360"/>
      </w:pPr>
      <w:rPr>
        <w:rFonts w:ascii="Wingdings" w:hAnsi="Wingdings" w:hint="default"/>
      </w:rPr>
    </w:lvl>
  </w:abstractNum>
  <w:abstractNum w:abstractNumId="6">
    <w:nsid w:val="7AA31EC8"/>
    <w:multiLevelType w:val="hybridMultilevel"/>
    <w:tmpl w:val="33220338"/>
    <w:lvl w:ilvl="0" w:tplc="18090001">
      <w:start w:val="1"/>
      <w:numFmt w:val="bullet"/>
      <w:lvlText w:val=""/>
      <w:lvlJc w:val="left"/>
      <w:pPr>
        <w:ind w:left="967" w:hanging="360"/>
      </w:pPr>
      <w:rPr>
        <w:rFonts w:ascii="Symbol" w:hAnsi="Symbol" w:hint="default"/>
      </w:rPr>
    </w:lvl>
    <w:lvl w:ilvl="1" w:tplc="18090003" w:tentative="1">
      <w:start w:val="1"/>
      <w:numFmt w:val="bullet"/>
      <w:lvlText w:val="o"/>
      <w:lvlJc w:val="left"/>
      <w:pPr>
        <w:ind w:left="1687" w:hanging="360"/>
      </w:pPr>
      <w:rPr>
        <w:rFonts w:ascii="Courier New" w:hAnsi="Courier New" w:cs="Courier New" w:hint="default"/>
      </w:rPr>
    </w:lvl>
    <w:lvl w:ilvl="2" w:tplc="18090005" w:tentative="1">
      <w:start w:val="1"/>
      <w:numFmt w:val="bullet"/>
      <w:lvlText w:val=""/>
      <w:lvlJc w:val="left"/>
      <w:pPr>
        <w:ind w:left="2407" w:hanging="360"/>
      </w:pPr>
      <w:rPr>
        <w:rFonts w:ascii="Wingdings" w:hAnsi="Wingdings" w:hint="default"/>
      </w:rPr>
    </w:lvl>
    <w:lvl w:ilvl="3" w:tplc="18090001" w:tentative="1">
      <w:start w:val="1"/>
      <w:numFmt w:val="bullet"/>
      <w:lvlText w:val=""/>
      <w:lvlJc w:val="left"/>
      <w:pPr>
        <w:ind w:left="3127" w:hanging="360"/>
      </w:pPr>
      <w:rPr>
        <w:rFonts w:ascii="Symbol" w:hAnsi="Symbol" w:hint="default"/>
      </w:rPr>
    </w:lvl>
    <w:lvl w:ilvl="4" w:tplc="18090003" w:tentative="1">
      <w:start w:val="1"/>
      <w:numFmt w:val="bullet"/>
      <w:lvlText w:val="o"/>
      <w:lvlJc w:val="left"/>
      <w:pPr>
        <w:ind w:left="3847" w:hanging="360"/>
      </w:pPr>
      <w:rPr>
        <w:rFonts w:ascii="Courier New" w:hAnsi="Courier New" w:cs="Courier New" w:hint="default"/>
      </w:rPr>
    </w:lvl>
    <w:lvl w:ilvl="5" w:tplc="18090005" w:tentative="1">
      <w:start w:val="1"/>
      <w:numFmt w:val="bullet"/>
      <w:lvlText w:val=""/>
      <w:lvlJc w:val="left"/>
      <w:pPr>
        <w:ind w:left="4567" w:hanging="360"/>
      </w:pPr>
      <w:rPr>
        <w:rFonts w:ascii="Wingdings" w:hAnsi="Wingdings" w:hint="default"/>
      </w:rPr>
    </w:lvl>
    <w:lvl w:ilvl="6" w:tplc="18090001" w:tentative="1">
      <w:start w:val="1"/>
      <w:numFmt w:val="bullet"/>
      <w:lvlText w:val=""/>
      <w:lvlJc w:val="left"/>
      <w:pPr>
        <w:ind w:left="5287" w:hanging="360"/>
      </w:pPr>
      <w:rPr>
        <w:rFonts w:ascii="Symbol" w:hAnsi="Symbol" w:hint="default"/>
      </w:rPr>
    </w:lvl>
    <w:lvl w:ilvl="7" w:tplc="18090003" w:tentative="1">
      <w:start w:val="1"/>
      <w:numFmt w:val="bullet"/>
      <w:lvlText w:val="o"/>
      <w:lvlJc w:val="left"/>
      <w:pPr>
        <w:ind w:left="6007" w:hanging="360"/>
      </w:pPr>
      <w:rPr>
        <w:rFonts w:ascii="Courier New" w:hAnsi="Courier New" w:cs="Courier New" w:hint="default"/>
      </w:rPr>
    </w:lvl>
    <w:lvl w:ilvl="8" w:tplc="18090005" w:tentative="1">
      <w:start w:val="1"/>
      <w:numFmt w:val="bullet"/>
      <w:lvlText w:val=""/>
      <w:lvlJc w:val="left"/>
      <w:pPr>
        <w:ind w:left="6727" w:hanging="360"/>
      </w:pPr>
      <w:rPr>
        <w:rFonts w:ascii="Wingdings" w:hAnsi="Wingdings" w:hint="default"/>
      </w:rPr>
    </w:lvl>
  </w:abstractNum>
  <w:num w:numId="1">
    <w:abstractNumId w:val="6"/>
  </w:num>
  <w:num w:numId="2">
    <w:abstractNumId w:val="1"/>
  </w:num>
  <w:num w:numId="3">
    <w:abstractNumId w:val="4"/>
  </w:num>
  <w:num w:numId="4">
    <w:abstractNumId w:val="0"/>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182"/>
    <w:rsid w:val="000C591F"/>
    <w:rsid w:val="001202D6"/>
    <w:rsid w:val="0014313E"/>
    <w:rsid w:val="00230EBB"/>
    <w:rsid w:val="00233043"/>
    <w:rsid w:val="00243695"/>
    <w:rsid w:val="00263939"/>
    <w:rsid w:val="002B49C1"/>
    <w:rsid w:val="002B4EDF"/>
    <w:rsid w:val="002B6538"/>
    <w:rsid w:val="003915E1"/>
    <w:rsid w:val="003A4945"/>
    <w:rsid w:val="003B7DAA"/>
    <w:rsid w:val="003D1C0B"/>
    <w:rsid w:val="003D2BF9"/>
    <w:rsid w:val="003F65F1"/>
    <w:rsid w:val="00415CC7"/>
    <w:rsid w:val="00433234"/>
    <w:rsid w:val="00482A5C"/>
    <w:rsid w:val="004D281F"/>
    <w:rsid w:val="004F1188"/>
    <w:rsid w:val="005108D9"/>
    <w:rsid w:val="00543F6B"/>
    <w:rsid w:val="00586B2A"/>
    <w:rsid w:val="00642599"/>
    <w:rsid w:val="00680483"/>
    <w:rsid w:val="006C2A14"/>
    <w:rsid w:val="006F26F2"/>
    <w:rsid w:val="00762159"/>
    <w:rsid w:val="00775189"/>
    <w:rsid w:val="007E00DD"/>
    <w:rsid w:val="008428AF"/>
    <w:rsid w:val="00896182"/>
    <w:rsid w:val="008A3C12"/>
    <w:rsid w:val="008D585A"/>
    <w:rsid w:val="0091624D"/>
    <w:rsid w:val="0092384A"/>
    <w:rsid w:val="00924445"/>
    <w:rsid w:val="00931656"/>
    <w:rsid w:val="00964EBB"/>
    <w:rsid w:val="00A306E8"/>
    <w:rsid w:val="00A360C9"/>
    <w:rsid w:val="00A678F6"/>
    <w:rsid w:val="00A91657"/>
    <w:rsid w:val="00AE4343"/>
    <w:rsid w:val="00AF1333"/>
    <w:rsid w:val="00B07876"/>
    <w:rsid w:val="00B67F56"/>
    <w:rsid w:val="00C169CC"/>
    <w:rsid w:val="00C76251"/>
    <w:rsid w:val="00C76A8A"/>
    <w:rsid w:val="00C77328"/>
    <w:rsid w:val="00CB10FE"/>
    <w:rsid w:val="00D34B62"/>
    <w:rsid w:val="00D3688F"/>
    <w:rsid w:val="00D66E6C"/>
    <w:rsid w:val="00DC253D"/>
    <w:rsid w:val="00DF6F8E"/>
    <w:rsid w:val="00E31747"/>
    <w:rsid w:val="00E41FD5"/>
    <w:rsid w:val="00E47BCD"/>
    <w:rsid w:val="00E85030"/>
    <w:rsid w:val="00E95FEE"/>
    <w:rsid w:val="00EA0C86"/>
    <w:rsid w:val="00EC4EFC"/>
    <w:rsid w:val="00EE26C7"/>
    <w:rsid w:val="00EF17F6"/>
    <w:rsid w:val="00F81853"/>
    <w:rsid w:val="00F8389D"/>
    <w:rsid w:val="00F9210E"/>
    <w:rsid w:val="00FD34B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1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182"/>
    <w:pPr>
      <w:ind w:left="720"/>
      <w:contextualSpacing/>
    </w:pPr>
  </w:style>
  <w:style w:type="paragraph" w:styleId="BalloonText">
    <w:name w:val="Balloon Text"/>
    <w:basedOn w:val="Normal"/>
    <w:link w:val="BalloonTextChar"/>
    <w:uiPriority w:val="99"/>
    <w:semiHidden/>
    <w:unhideWhenUsed/>
    <w:rsid w:val="00E47B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BCD"/>
    <w:rPr>
      <w:rFonts w:ascii="Tahoma" w:hAnsi="Tahoma" w:cs="Tahoma"/>
      <w:sz w:val="16"/>
      <w:szCs w:val="16"/>
    </w:rPr>
  </w:style>
  <w:style w:type="paragraph" w:styleId="Header">
    <w:name w:val="header"/>
    <w:basedOn w:val="Normal"/>
    <w:link w:val="HeaderChar"/>
    <w:uiPriority w:val="99"/>
    <w:unhideWhenUsed/>
    <w:rsid w:val="003A49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4945"/>
  </w:style>
  <w:style w:type="paragraph" w:styleId="Footer">
    <w:name w:val="footer"/>
    <w:basedOn w:val="Normal"/>
    <w:link w:val="FooterChar"/>
    <w:uiPriority w:val="99"/>
    <w:unhideWhenUsed/>
    <w:rsid w:val="003A49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49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1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182"/>
    <w:pPr>
      <w:ind w:left="720"/>
      <w:contextualSpacing/>
    </w:pPr>
  </w:style>
  <w:style w:type="paragraph" w:styleId="BalloonText">
    <w:name w:val="Balloon Text"/>
    <w:basedOn w:val="Normal"/>
    <w:link w:val="BalloonTextChar"/>
    <w:uiPriority w:val="99"/>
    <w:semiHidden/>
    <w:unhideWhenUsed/>
    <w:rsid w:val="00E47B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BCD"/>
    <w:rPr>
      <w:rFonts w:ascii="Tahoma" w:hAnsi="Tahoma" w:cs="Tahoma"/>
      <w:sz w:val="16"/>
      <w:szCs w:val="16"/>
    </w:rPr>
  </w:style>
  <w:style w:type="paragraph" w:styleId="Header">
    <w:name w:val="header"/>
    <w:basedOn w:val="Normal"/>
    <w:link w:val="HeaderChar"/>
    <w:uiPriority w:val="99"/>
    <w:unhideWhenUsed/>
    <w:rsid w:val="003A49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4945"/>
  </w:style>
  <w:style w:type="paragraph" w:styleId="Footer">
    <w:name w:val="footer"/>
    <w:basedOn w:val="Normal"/>
    <w:link w:val="FooterChar"/>
    <w:uiPriority w:val="99"/>
    <w:unhideWhenUsed/>
    <w:rsid w:val="003A49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4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7</Pages>
  <Words>1447</Words>
  <Characters>8249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Fergus Whelan</dc:creator>
  <cp:lastModifiedBy>Fergus Whelan</cp:lastModifiedBy>
  <cp:revision>4</cp:revision>
  <cp:lastPrinted>2014-11-04T16:46:00Z</cp:lastPrinted>
  <dcterms:created xsi:type="dcterms:W3CDTF">2014-02-19T09:44:00Z</dcterms:created>
  <dcterms:modified xsi:type="dcterms:W3CDTF">2015-02-04T15:05:00Z</dcterms:modified>
</cp:coreProperties>
</file>